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6918D7CB"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F42493">
        <w:rPr>
          <w:sz w:val="24"/>
          <w:szCs w:val="24"/>
        </w:rPr>
        <w:t>4</w:t>
      </w:r>
      <w:r w:rsidRPr="00B266B0">
        <w:rPr>
          <w:bCs/>
          <w:noProof w:val="0"/>
          <w:sz w:val="24"/>
          <w:szCs w:val="24"/>
        </w:rPr>
        <w:tab/>
      </w:r>
      <w:r w:rsidR="00780E53" w:rsidRPr="00780E53">
        <w:rPr>
          <w:bCs/>
          <w:noProof w:val="0"/>
          <w:sz w:val="24"/>
          <w:szCs w:val="24"/>
        </w:rPr>
        <w:t>R2-2312824</w:t>
      </w:r>
    </w:p>
    <w:p w14:paraId="11776FA6" w14:textId="22D60CBA" w:rsidR="00A209D6" w:rsidRPr="00465587" w:rsidRDefault="00F42493" w:rsidP="00A209D6">
      <w:pPr>
        <w:pStyle w:val="Header"/>
        <w:tabs>
          <w:tab w:val="right" w:pos="9639"/>
        </w:tabs>
        <w:rPr>
          <w:rFonts w:eastAsia="SimSun"/>
          <w:bCs/>
          <w:sz w:val="24"/>
          <w:szCs w:val="24"/>
          <w:lang w:eastAsia="zh-CN"/>
        </w:rPr>
      </w:pPr>
      <w:r>
        <w:rPr>
          <w:rFonts w:eastAsia="SimSun"/>
          <w:sz w:val="24"/>
          <w:szCs w:val="24"/>
          <w:lang w:eastAsia="zh-CN"/>
        </w:rPr>
        <w:t>Chicago</w:t>
      </w:r>
      <w:r w:rsidR="00537809" w:rsidRPr="002240E0">
        <w:rPr>
          <w:rFonts w:eastAsia="SimSun"/>
          <w:bCs/>
          <w:sz w:val="24"/>
          <w:szCs w:val="24"/>
          <w:lang w:eastAsia="zh-CN"/>
        </w:rPr>
        <w:t xml:space="preserve">, </w:t>
      </w:r>
      <w:r>
        <w:rPr>
          <w:rFonts w:eastAsia="SimSun"/>
          <w:sz w:val="24"/>
          <w:szCs w:val="24"/>
          <w:lang w:eastAsia="zh-CN"/>
        </w:rPr>
        <w:t>USA</w:t>
      </w:r>
      <w:r w:rsidR="00537809" w:rsidRPr="002240E0">
        <w:rPr>
          <w:rFonts w:eastAsia="SimSun"/>
          <w:bCs/>
          <w:sz w:val="24"/>
          <w:szCs w:val="24"/>
          <w:lang w:eastAsia="zh-CN"/>
        </w:rPr>
        <w:t xml:space="preserve">, </w:t>
      </w:r>
      <w:r>
        <w:rPr>
          <w:rFonts w:eastAsia="SimSun"/>
          <w:sz w:val="24"/>
          <w:szCs w:val="24"/>
          <w:lang w:eastAsia="zh-CN"/>
        </w:rPr>
        <w:t>13</w:t>
      </w:r>
      <w:r w:rsidR="0018542A">
        <w:rPr>
          <w:rFonts w:eastAsia="SimSun"/>
          <w:bCs/>
          <w:sz w:val="24"/>
          <w:szCs w:val="24"/>
          <w:lang w:eastAsia="zh-CN"/>
        </w:rPr>
        <w:t xml:space="preserve"> </w:t>
      </w:r>
      <w:r w:rsidR="00537809" w:rsidRPr="002240E0">
        <w:rPr>
          <w:rFonts w:eastAsia="SimSun"/>
          <w:bCs/>
          <w:sz w:val="24"/>
          <w:szCs w:val="24"/>
          <w:lang w:eastAsia="zh-CN"/>
        </w:rPr>
        <w:t xml:space="preserve">– </w:t>
      </w:r>
      <w:r w:rsidR="004E7553">
        <w:rPr>
          <w:rFonts w:eastAsia="SimSun"/>
          <w:bCs/>
          <w:sz w:val="24"/>
          <w:szCs w:val="24"/>
          <w:lang w:eastAsia="zh-CN"/>
        </w:rPr>
        <w:t>1</w:t>
      </w:r>
      <w:r>
        <w:rPr>
          <w:rFonts w:eastAsia="SimSun"/>
          <w:sz w:val="24"/>
          <w:szCs w:val="24"/>
          <w:lang w:eastAsia="zh-CN"/>
        </w:rPr>
        <w:t>7</w:t>
      </w:r>
      <w:r w:rsidR="00537809" w:rsidRPr="002240E0">
        <w:rPr>
          <w:rFonts w:eastAsia="SimSun"/>
          <w:bCs/>
          <w:sz w:val="24"/>
          <w:szCs w:val="24"/>
          <w:lang w:eastAsia="zh-CN"/>
        </w:rPr>
        <w:t xml:space="preserve"> </w:t>
      </w:r>
      <w:r>
        <w:rPr>
          <w:rFonts w:eastAsia="SimSun"/>
          <w:sz w:val="24"/>
          <w:szCs w:val="24"/>
          <w:lang w:eastAsia="zh-CN"/>
        </w:rPr>
        <w:t>November</w:t>
      </w:r>
      <w:r w:rsidR="00537809" w:rsidRPr="002240E0">
        <w:rPr>
          <w:rFonts w:eastAsia="SimSun"/>
          <w:bCs/>
          <w:sz w:val="24"/>
          <w:szCs w:val="24"/>
          <w:lang w:eastAsia="zh-CN"/>
        </w:rPr>
        <w:t xml:space="preserve"> 202</w:t>
      </w:r>
      <w:r w:rsidR="00537809">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53812D4"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165F2">
        <w:rPr>
          <w:rFonts w:cs="Arial"/>
          <w:b/>
          <w:bCs/>
          <w:sz w:val="24"/>
          <w:lang w:eastAsia="ja-JP"/>
        </w:rPr>
        <w:t>7</w:t>
      </w:r>
      <w:r>
        <w:rPr>
          <w:rFonts w:cs="Arial"/>
          <w:b/>
          <w:bCs/>
          <w:sz w:val="24"/>
          <w:lang w:eastAsia="ja-JP"/>
        </w:rPr>
        <w:t>.</w:t>
      </w:r>
      <w:r w:rsidR="00C639FA">
        <w:rPr>
          <w:rFonts w:cs="Arial"/>
          <w:b/>
          <w:bCs/>
          <w:sz w:val="24"/>
          <w:lang w:eastAsia="ja-JP"/>
        </w:rPr>
        <w:t>1</w:t>
      </w:r>
      <w:r w:rsidR="004165F2">
        <w:rPr>
          <w:rFonts w:cs="Arial"/>
          <w:b/>
          <w:bCs/>
          <w:sz w:val="24"/>
          <w:lang w:eastAsia="ja-JP"/>
        </w:rPr>
        <w:t>5</w:t>
      </w:r>
      <w:r>
        <w:rPr>
          <w:rFonts w:cs="Arial"/>
          <w:b/>
          <w:bCs/>
          <w:sz w:val="24"/>
          <w:lang w:eastAsia="ja-JP"/>
        </w:rPr>
        <w:t>.</w:t>
      </w:r>
      <w:r w:rsidR="00C639FA">
        <w:rPr>
          <w:rFonts w:cs="Arial"/>
          <w:b/>
          <w:bCs/>
          <w:sz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73E0D3E7"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639FA">
        <w:rPr>
          <w:rFonts w:ascii="Arial" w:hAnsi="Arial" w:cs="Arial"/>
          <w:b/>
          <w:bCs/>
          <w:sz w:val="24"/>
        </w:rPr>
        <w:t>On SL-U open issues</w:t>
      </w:r>
    </w:p>
    <w:p w14:paraId="25F387E8" w14:textId="5B110C55"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B44CF" w:rsidRPr="00BB44CF">
        <w:rPr>
          <w:rFonts w:ascii="Arial" w:hAnsi="Arial" w:cs="Arial"/>
          <w:b/>
          <w:bCs/>
          <w:sz w:val="24"/>
        </w:rPr>
        <w:t>NR_SL_enh2</w:t>
      </w:r>
      <w:r w:rsidR="00BB44CF">
        <w:t xml:space="preserve"> </w:t>
      </w:r>
      <w:r>
        <w:rPr>
          <w:rFonts w:ascii="Arial" w:hAnsi="Arial" w:cs="Arial"/>
          <w:b/>
          <w:bCs/>
          <w:sz w:val="24"/>
        </w:rPr>
        <w:t xml:space="preserve">- Release </w:t>
      </w:r>
      <w:r w:rsidR="00573C8A">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035E2A5B" w:rsidR="009339CB" w:rsidRPr="00042364" w:rsidRDefault="00042364" w:rsidP="009339CB">
      <w:r>
        <w:t xml:space="preserve">This </w:t>
      </w:r>
      <w:proofErr w:type="spellStart"/>
      <w:r>
        <w:t>Tdoc</w:t>
      </w:r>
      <w:proofErr w:type="spellEnd"/>
      <w:r>
        <w:t xml:space="preserve"> discuss</w:t>
      </w:r>
      <w:r w:rsidR="00573C8A">
        <w:t>es the remaining</w:t>
      </w:r>
      <w:r>
        <w:t xml:space="preserve"> open issues for sidelink unlicensed.</w:t>
      </w:r>
    </w:p>
    <w:p w14:paraId="7D484B6E" w14:textId="558403D6" w:rsidR="009339CB" w:rsidRPr="00042364" w:rsidRDefault="009339CB" w:rsidP="009339CB">
      <w:pPr>
        <w:pStyle w:val="Heading1"/>
      </w:pPr>
      <w:r w:rsidRPr="006E13D1">
        <w:t>2</w:t>
      </w:r>
      <w:r w:rsidRPr="006E13D1">
        <w:tab/>
      </w:r>
      <w:r w:rsidR="00042364">
        <w:t>Discussion</w:t>
      </w:r>
    </w:p>
    <w:p w14:paraId="7D0396C4" w14:textId="654F3048" w:rsidR="00FC594F" w:rsidRPr="00F469F0" w:rsidRDefault="00FC594F" w:rsidP="00FC594F">
      <w:pPr>
        <w:pStyle w:val="Heading2"/>
      </w:pPr>
      <w:r>
        <w:t>2</w:t>
      </w:r>
      <w:r w:rsidRPr="006E13D1">
        <w:t>.</w:t>
      </w:r>
      <w:r w:rsidR="003C3398">
        <w:t>1</w:t>
      </w:r>
      <w:r w:rsidRPr="006E13D1">
        <w:tab/>
      </w:r>
      <w:r w:rsidR="00F469F0">
        <w:t xml:space="preserve">On </w:t>
      </w:r>
      <w:proofErr w:type="spellStart"/>
      <w:r w:rsidR="00F469F0">
        <w:t>MCSt</w:t>
      </w:r>
      <w:proofErr w:type="spellEnd"/>
      <w:r w:rsidR="003C3398">
        <w:t xml:space="preserve"> open issues</w:t>
      </w:r>
    </w:p>
    <w:p w14:paraId="134B2143" w14:textId="74357201" w:rsidR="00E130E8" w:rsidRPr="00640441" w:rsidRDefault="00A27217" w:rsidP="00B400D7">
      <w:pPr>
        <w:tabs>
          <w:tab w:val="left" w:pos="8148"/>
        </w:tabs>
        <w:jc w:val="both"/>
      </w:pPr>
      <w:r>
        <w:t>O</w:t>
      </w:r>
      <w:r w:rsidR="00E130E8">
        <w:t xml:space="preserve">n the </w:t>
      </w:r>
      <w:proofErr w:type="spellStart"/>
      <w:r w:rsidR="00E130E8">
        <w:t>MCSt</w:t>
      </w:r>
      <w:proofErr w:type="spellEnd"/>
      <w:r w:rsidR="00E130E8">
        <w:t xml:space="preserve"> </w:t>
      </w:r>
      <w:r w:rsidR="00DF6DC5">
        <w:t>topic</w:t>
      </w:r>
      <w:r w:rsidR="00E130E8">
        <w:t xml:space="preserve">, </w:t>
      </w:r>
      <w:r w:rsidR="00255B0B">
        <w:t>the followi</w:t>
      </w:r>
      <w:r w:rsidR="00640441">
        <w:t>ng working assumption was made related to the trigger of resource (re)selection upon LBT failure.</w:t>
      </w:r>
    </w:p>
    <w:tbl>
      <w:tblPr>
        <w:tblStyle w:val="TableGrid"/>
        <w:tblW w:w="0" w:type="auto"/>
        <w:tblLook w:val="04A0" w:firstRow="1" w:lastRow="0" w:firstColumn="1" w:lastColumn="0" w:noHBand="0" w:noVBand="1"/>
      </w:tblPr>
      <w:tblGrid>
        <w:gridCol w:w="9631"/>
      </w:tblGrid>
      <w:tr w:rsidR="00DE1FB9" w14:paraId="01074124" w14:textId="77777777" w:rsidTr="00352BFA">
        <w:tc>
          <w:tcPr>
            <w:tcW w:w="9631" w:type="dxa"/>
            <w:vAlign w:val="center"/>
          </w:tcPr>
          <w:p w14:paraId="40FB3AB0" w14:textId="093C9F43" w:rsidR="00DE1FB9" w:rsidRPr="00DE1FB9" w:rsidRDefault="00DE1FB9" w:rsidP="00352BFA">
            <w:pPr>
              <w:rPr>
                <w:rFonts w:ascii="Arial" w:hAnsi="Arial" w:cs="Arial"/>
              </w:rPr>
            </w:pPr>
            <w:r w:rsidRPr="00352BFA">
              <w:t xml:space="preserve">Working assumption: Trigger resource (re)selection if all initial transmission and retransmission within </w:t>
            </w:r>
            <w:proofErr w:type="spellStart"/>
            <w:r w:rsidRPr="00352BFA">
              <w:t>MCSt</w:t>
            </w:r>
            <w:proofErr w:type="spellEnd"/>
            <w:r w:rsidRPr="00352BFA">
              <w:t xml:space="preserve"> fail due to LBT failure. It should provide minimum specification change.</w:t>
            </w:r>
          </w:p>
        </w:tc>
      </w:tr>
    </w:tbl>
    <w:p w14:paraId="21AE9F72" w14:textId="11B584E3" w:rsidR="00CC2DAE" w:rsidRDefault="00136048" w:rsidP="00F22A11">
      <w:pPr>
        <w:spacing w:before="240"/>
        <w:jc w:val="both"/>
      </w:pPr>
      <w:r>
        <w:t xml:space="preserve">One concern from companies on the above </w:t>
      </w:r>
      <w:r w:rsidR="00F22A11">
        <w:t xml:space="preserve">working assumption </w:t>
      </w:r>
      <w:r>
        <w:t xml:space="preserve">was, whether the spec would be </w:t>
      </w:r>
      <w:r w:rsidR="00ED5581">
        <w:t xml:space="preserve">easily readable given the </w:t>
      </w:r>
      <w:r w:rsidR="00CC2DAE">
        <w:t xml:space="preserve">agreement. However, seeing the </w:t>
      </w:r>
      <w:proofErr w:type="gramStart"/>
      <w:r w:rsidR="00CC2DAE">
        <w:t>rapporteurs</w:t>
      </w:r>
      <w:proofErr w:type="gramEnd"/>
      <w:r w:rsidR="00CC2DAE">
        <w:t xml:space="preserve"> suggestion in 38.321 section 5.22.1.2 the spec impact indeed seems low, and the agreement should be acceptable.</w:t>
      </w:r>
      <w:r w:rsidR="00336478">
        <w:t xml:space="preserve"> We </w:t>
      </w:r>
      <w:r w:rsidR="007746AF">
        <w:t xml:space="preserve">however have </w:t>
      </w:r>
      <w:proofErr w:type="gramStart"/>
      <w:r w:rsidR="00572D65">
        <w:t>suggest</w:t>
      </w:r>
      <w:proofErr w:type="gramEnd"/>
      <w:r w:rsidR="00572D65">
        <w:t xml:space="preserve"> a</w:t>
      </w:r>
      <w:r w:rsidR="007746AF">
        <w:t xml:space="preserve"> </w:t>
      </w:r>
      <w:r w:rsidR="00572D65">
        <w:t xml:space="preserve">small </w:t>
      </w:r>
      <w:r w:rsidR="007746AF">
        <w:t>modification on the TP</w:t>
      </w:r>
      <w:r w:rsidR="00855382">
        <w:t xml:space="preserve"> to clarify that the (re)selection is triggered if the </w:t>
      </w:r>
      <w:r w:rsidR="00253F9F">
        <w:t xml:space="preserve">MAC </w:t>
      </w:r>
      <w:r w:rsidR="00855382">
        <w:t xml:space="preserve">PDU is not transmitted in </w:t>
      </w:r>
      <w:r w:rsidR="00E17B70">
        <w:t>none</w:t>
      </w:r>
      <w:r w:rsidR="00855382">
        <w:t xml:space="preserve"> of the </w:t>
      </w:r>
      <w:proofErr w:type="spellStart"/>
      <w:r w:rsidR="00253F9F">
        <w:t>MCSt</w:t>
      </w:r>
      <w:proofErr w:type="spellEnd"/>
      <w:r w:rsidR="00253F9F">
        <w:t xml:space="preserve"> resources for this MAC PDU.</w:t>
      </w:r>
      <w:r w:rsidR="00970412">
        <w:t xml:space="preserve"> Also, we think the specification does not need to </w:t>
      </w:r>
      <w:r w:rsidR="003E407D">
        <w:t>capture</w:t>
      </w:r>
      <w:r w:rsidR="00970412">
        <w:t xml:space="preserve"> </w:t>
      </w:r>
      <w:r w:rsidR="00E72C79">
        <w:t xml:space="preserve">the reason why the </w:t>
      </w:r>
      <w:proofErr w:type="spellStart"/>
      <w:r w:rsidR="00E72C79">
        <w:t>MCSt</w:t>
      </w:r>
      <w:proofErr w:type="spellEnd"/>
      <w:r w:rsidR="00E72C79">
        <w:t xml:space="preserve"> was not transmitted.</w:t>
      </w:r>
    </w:p>
    <w:p w14:paraId="4CA0C345" w14:textId="038FC466" w:rsidR="00E22FE6" w:rsidRPr="00136048" w:rsidRDefault="00E22FE6" w:rsidP="00F22A11">
      <w:pPr>
        <w:spacing w:before="240"/>
        <w:jc w:val="both"/>
      </w:pPr>
      <w:r w:rsidRPr="00637274">
        <w:rPr>
          <w:b/>
        </w:rPr>
        <w:t xml:space="preserve">Proposal </w:t>
      </w:r>
      <w:r w:rsidR="000C30E5">
        <w:rPr>
          <w:b/>
        </w:rPr>
        <w:t>1</w:t>
      </w:r>
      <w:r w:rsidRPr="00637274">
        <w:rPr>
          <w:b/>
        </w:rPr>
        <w:t>:</w:t>
      </w:r>
      <w:r>
        <w:rPr>
          <w:b/>
        </w:rPr>
        <w:t xml:space="preserve"> RAN2 to confirm WA on the resource reselection trigger with low spec impact</w:t>
      </w:r>
      <w:r w:rsidR="00324D59">
        <w:rPr>
          <w:b/>
        </w:rPr>
        <w:t xml:space="preserve">, </w:t>
      </w:r>
      <w:r w:rsidR="0038454E">
        <w:rPr>
          <w:b/>
        </w:rPr>
        <w:t xml:space="preserve">applying </w:t>
      </w:r>
      <w:r w:rsidR="00324D59">
        <w:rPr>
          <w:b/>
        </w:rPr>
        <w:t xml:space="preserve">the following TP. </w:t>
      </w:r>
    </w:p>
    <w:tbl>
      <w:tblPr>
        <w:tblStyle w:val="TableGrid"/>
        <w:tblW w:w="0" w:type="auto"/>
        <w:tblLook w:val="04A0" w:firstRow="1" w:lastRow="0" w:firstColumn="1" w:lastColumn="0" w:noHBand="0" w:noVBand="1"/>
      </w:tblPr>
      <w:tblGrid>
        <w:gridCol w:w="9631"/>
      </w:tblGrid>
      <w:tr w:rsidR="00A4169A" w:rsidRPr="00BB43B7" w14:paraId="72DED0CB" w14:textId="77777777" w:rsidTr="00A4169A">
        <w:tc>
          <w:tcPr>
            <w:tcW w:w="9631" w:type="dxa"/>
          </w:tcPr>
          <w:p w14:paraId="615535DE" w14:textId="77777777" w:rsidR="00A4169A" w:rsidRDefault="00BB43B7" w:rsidP="009339CB">
            <w:r>
              <w:t>Resource (re)selection trigger</w:t>
            </w:r>
          </w:p>
          <w:p w14:paraId="3558ADAF" w14:textId="77777777" w:rsidR="00BB43B7" w:rsidRPr="00982682" w:rsidRDefault="00BB43B7" w:rsidP="00BB43B7">
            <w:pPr>
              <w:pStyle w:val="Heading4"/>
            </w:pPr>
            <w:bookmarkStart w:id="0" w:name="_Toc46490379"/>
            <w:bookmarkStart w:id="1" w:name="_Toc52752074"/>
            <w:bookmarkStart w:id="2" w:name="_Toc52796536"/>
            <w:bookmarkStart w:id="3" w:name="_Toc146701210"/>
            <w:r w:rsidRPr="00982682">
              <w:lastRenderedPageBreak/>
              <w:t>5.22.1.2</w:t>
            </w:r>
            <w:r w:rsidRPr="00982682">
              <w:tab/>
              <w:t>TX resource (re-)selection check</w:t>
            </w:r>
            <w:bookmarkEnd w:id="0"/>
            <w:bookmarkEnd w:id="1"/>
            <w:bookmarkEnd w:id="2"/>
            <w:bookmarkEnd w:id="3"/>
          </w:p>
          <w:p w14:paraId="260BD5F0" w14:textId="77777777" w:rsidR="00BB43B7" w:rsidRPr="00982682" w:rsidRDefault="00BB43B7" w:rsidP="00BB43B7">
            <w:r w:rsidRPr="00982682">
              <w:t>If the TX resource (re-)selection check procedure is triggered on the selected pool of resources for a Sidelink process according to clause 5.22.1.1, the MAC entity shall for the Sidelink process:</w:t>
            </w:r>
          </w:p>
          <w:p w14:paraId="43ED35D0" w14:textId="7E48BDB2" w:rsidR="00BB43B7" w:rsidRPr="00BB43B7" w:rsidRDefault="00BB43B7" w:rsidP="00BB43B7">
            <w:pPr>
              <w:pStyle w:val="B1"/>
            </w:pPr>
            <w:r w:rsidRPr="00BB43B7">
              <w:rPr>
                <w:highlight w:val="yellow"/>
              </w:rPr>
              <w:t>&lt;Text omitted&gt;</w:t>
            </w:r>
          </w:p>
          <w:p w14:paraId="3BEF213F" w14:textId="77777777" w:rsidR="00371A0E" w:rsidRDefault="00371A0E" w:rsidP="00371A0E">
            <w:pPr>
              <w:pStyle w:val="B1"/>
              <w:rPr>
                <w:lang w:eastAsia="ko-KR"/>
              </w:rPr>
            </w:pPr>
            <w:r>
              <w:t>1&gt;</w:t>
            </w:r>
            <w:r>
              <w:tab/>
              <w:t xml:space="preserve">if transmission(s) with the selected sidelink grant cannot fulfil the remaining PDB of the data in a logical channel, and the MAC entity selects not to perform transmission(s) corresponding to a single MAC PDU; </w:t>
            </w:r>
            <w:r>
              <w:rPr>
                <w:lang w:eastAsia="ko-KR"/>
              </w:rPr>
              <w:t>or</w:t>
            </w:r>
          </w:p>
          <w:p w14:paraId="5FDB4A32" w14:textId="77777777" w:rsidR="00371A0E" w:rsidRPr="009224B8" w:rsidRDefault="00371A0E" w:rsidP="00371A0E">
            <w:pPr>
              <w:pStyle w:val="B1"/>
              <w:rPr>
                <w:color w:val="C00000"/>
                <w:lang w:eastAsia="ko-KR"/>
              </w:rPr>
            </w:pPr>
            <w:r>
              <w:t>1&gt;</w:t>
            </w:r>
            <w:r>
              <w:tab/>
              <w:t xml:space="preserve">if Sidelink consistent LBT Failure is detected as specified in clause 5.31.2 in some RB set(s) of the selected resource pool that spans multiple RB sets for the logical channel, if single carrier frequency is configured; </w:t>
            </w:r>
            <w:r w:rsidRPr="009224B8">
              <w:rPr>
                <w:color w:val="C00000"/>
              </w:rPr>
              <w:t>or</w:t>
            </w:r>
          </w:p>
          <w:p w14:paraId="7ABA57F9" w14:textId="45FCF27C" w:rsidR="00371A0E" w:rsidRPr="009224B8" w:rsidRDefault="00371A0E" w:rsidP="00371A0E">
            <w:pPr>
              <w:pStyle w:val="B1"/>
              <w:rPr>
                <w:color w:val="C00000"/>
              </w:rPr>
            </w:pPr>
            <w:r w:rsidRPr="009224B8">
              <w:rPr>
                <w:color w:val="C00000"/>
              </w:rPr>
              <w:t>1&gt;</w:t>
            </w:r>
            <w:r w:rsidRPr="009224B8">
              <w:rPr>
                <w:color w:val="C00000"/>
              </w:rPr>
              <w:tab/>
              <w:t xml:space="preserve">if a MAC PDU is not transmitted in </w:t>
            </w:r>
            <w:r w:rsidR="007425E5">
              <w:rPr>
                <w:color w:val="C00000"/>
              </w:rPr>
              <w:t>none</w:t>
            </w:r>
            <w:r w:rsidRPr="009224B8">
              <w:rPr>
                <w:color w:val="C00000"/>
              </w:rPr>
              <w:t xml:space="preserve"> of the resources for this MAC PDU </w:t>
            </w:r>
            <w:r w:rsidR="000067C3">
              <w:rPr>
                <w:color w:val="C00000"/>
              </w:rPr>
              <w:t>in a</w:t>
            </w:r>
            <w:r w:rsidRPr="009224B8">
              <w:rPr>
                <w:color w:val="C00000"/>
              </w:rPr>
              <w:t xml:space="preserve"> </w:t>
            </w:r>
            <w:r w:rsidRPr="009224B8">
              <w:rPr>
                <w:rFonts w:eastAsia="Calibri"/>
                <w:color w:val="C00000"/>
                <w:lang w:val="en-US"/>
              </w:rPr>
              <w:t xml:space="preserve">Multi-consecutive </w:t>
            </w:r>
            <w:proofErr w:type="gramStart"/>
            <w:r w:rsidRPr="009224B8">
              <w:rPr>
                <w:rFonts w:eastAsia="Calibri"/>
                <w:color w:val="C00000"/>
                <w:lang w:val="en-US"/>
              </w:rPr>
              <w:t>slots</w:t>
            </w:r>
            <w:proofErr w:type="gramEnd"/>
            <w:r w:rsidRPr="009224B8">
              <w:rPr>
                <w:rFonts w:eastAsia="Calibri"/>
                <w:color w:val="C00000"/>
                <w:lang w:val="en-US"/>
              </w:rPr>
              <w:t xml:space="preserve"> transmission</w:t>
            </w:r>
            <w:r w:rsidRPr="009224B8">
              <w:rPr>
                <w:color w:val="C00000"/>
              </w:rPr>
              <w:t>:</w:t>
            </w:r>
          </w:p>
          <w:p w14:paraId="6D06F17D" w14:textId="77777777" w:rsidR="00BB43B7" w:rsidRPr="00982682" w:rsidRDefault="00BB43B7" w:rsidP="00BB43B7">
            <w:pPr>
              <w:pStyle w:val="NO"/>
            </w:pPr>
            <w:r w:rsidRPr="00982682">
              <w:t>NOTE 2:</w:t>
            </w:r>
            <w:r w:rsidRPr="00982682">
              <w:tab/>
              <w:t>If the remaining PDB is not met, it is left for UE implementation whether to perform transmission(s) corresponding to single MAC PDU or sidelink resource reselection.</w:t>
            </w:r>
          </w:p>
          <w:p w14:paraId="3E6B37D4" w14:textId="77777777" w:rsidR="00BB43B7" w:rsidRPr="00982682" w:rsidRDefault="00BB43B7" w:rsidP="00BB43B7">
            <w:pPr>
              <w:pStyle w:val="NO"/>
            </w:pPr>
            <w:r w:rsidRPr="00982682">
              <w:t>NOTE 3:</w:t>
            </w:r>
            <w:r w:rsidRPr="00982682">
              <w:tab/>
              <w:t xml:space="preserve">It is left for UE implementation whether to </w:t>
            </w:r>
            <w:r w:rsidRPr="00982682" w:rsidDel="00321868">
              <w:t xml:space="preserve">trigger the TX </w:t>
            </w:r>
            <w:r w:rsidRPr="00982682">
              <w:t>resource</w:t>
            </w:r>
            <w:r w:rsidRPr="00982682" w:rsidDel="00321868">
              <w:t xml:space="preserve"> (re-)selection</w:t>
            </w:r>
            <w:r w:rsidRPr="00982682">
              <w:t xml:space="preserve"> due to the </w:t>
            </w:r>
            <w:r w:rsidRPr="00982682">
              <w:rPr>
                <w:noProof/>
              </w:rPr>
              <w:t>latency requirement</w:t>
            </w:r>
            <w:r w:rsidRPr="00982682">
              <w:t xml:space="preserve"> of the MAC CE triggered according to clause 5.22.1.7.</w:t>
            </w:r>
          </w:p>
          <w:p w14:paraId="5DFDF64D" w14:textId="431DAB7F" w:rsidR="00BB43B7" w:rsidRPr="00BB43B7" w:rsidRDefault="00BB43B7" w:rsidP="009339CB"/>
        </w:tc>
      </w:tr>
    </w:tbl>
    <w:p w14:paraId="196A265D" w14:textId="2A9577A5" w:rsidR="006D6F90" w:rsidRDefault="006D6F90" w:rsidP="00920D35">
      <w:pPr>
        <w:spacing w:before="240"/>
        <w:rPr>
          <w:b/>
        </w:rPr>
      </w:pPr>
    </w:p>
    <w:p w14:paraId="196115F4" w14:textId="26C4744A" w:rsidR="00C35461" w:rsidRDefault="000C5ABA" w:rsidP="00920D35">
      <w:pPr>
        <w:spacing w:before="240"/>
        <w:rPr>
          <w:bCs/>
        </w:rPr>
      </w:pPr>
      <w:r w:rsidRPr="000C5ABA">
        <w:rPr>
          <w:bCs/>
        </w:rPr>
        <w:t>In RAN1</w:t>
      </w:r>
      <w:r w:rsidR="003049C0">
        <w:rPr>
          <w:bCs/>
        </w:rPr>
        <w:t>#</w:t>
      </w:r>
      <w:r w:rsidR="00DD76CC">
        <w:rPr>
          <w:bCs/>
        </w:rPr>
        <w:t xml:space="preserve">114bis </w:t>
      </w:r>
      <w:r>
        <w:rPr>
          <w:bCs/>
        </w:rPr>
        <w:t xml:space="preserve">the following </w:t>
      </w:r>
      <w:r w:rsidR="00DD76CC">
        <w:rPr>
          <w:bCs/>
        </w:rPr>
        <w:t xml:space="preserve">text proposal was made </w:t>
      </w:r>
      <w:r w:rsidR="008E1F70">
        <w:rPr>
          <w:bCs/>
        </w:rPr>
        <w:t>for section 4.5 of TS 37.213</w:t>
      </w:r>
      <w:r w:rsidR="00DD5A72" w:rsidRPr="00DD5A72">
        <w:rPr>
          <w:bCs/>
        </w:rPr>
        <w:t xml:space="preserve"> </w:t>
      </w:r>
      <w:r w:rsidR="00DD5A72">
        <w:rPr>
          <w:bCs/>
        </w:rPr>
        <w:t xml:space="preserve">CR </w:t>
      </w:r>
      <w:hyperlink r:id="rId12" w:history="1">
        <w:r w:rsidR="00DD5A72" w:rsidRPr="009224B8">
          <w:rPr>
            <w:rStyle w:val="Hyperlink"/>
            <w:bCs/>
          </w:rPr>
          <w:t>R1-2310753</w:t>
        </w:r>
      </w:hyperlink>
      <w:r w:rsidR="00F741D3">
        <w:rPr>
          <w:bCs/>
        </w:rPr>
        <w:t>:</w:t>
      </w:r>
    </w:p>
    <w:tbl>
      <w:tblPr>
        <w:tblStyle w:val="TableGrid"/>
        <w:tblW w:w="0" w:type="auto"/>
        <w:tblLook w:val="04A0" w:firstRow="1" w:lastRow="0" w:firstColumn="1" w:lastColumn="0" w:noHBand="0" w:noVBand="1"/>
      </w:tblPr>
      <w:tblGrid>
        <w:gridCol w:w="9631"/>
      </w:tblGrid>
      <w:tr w:rsidR="00F741D3" w14:paraId="69BCDCD6" w14:textId="77777777" w:rsidTr="00F741D3">
        <w:tc>
          <w:tcPr>
            <w:tcW w:w="9631" w:type="dxa"/>
          </w:tcPr>
          <w:p w14:paraId="7879668A" w14:textId="77777777" w:rsidR="007D5BC7" w:rsidRPr="007D5BC7" w:rsidRDefault="007D5BC7" w:rsidP="007D5BC7">
            <w:pPr>
              <w:pStyle w:val="3GPPText"/>
              <w:spacing w:before="0" w:after="0"/>
              <w:jc w:val="center"/>
              <w:rPr>
                <w:b/>
                <w:bCs/>
                <w:sz w:val="16"/>
                <w:szCs w:val="14"/>
                <w:lang w:val="en-GB"/>
              </w:rPr>
            </w:pPr>
            <w:r w:rsidRPr="007D5BC7">
              <w:rPr>
                <w:b/>
                <w:bCs/>
                <w:color w:val="FF0000"/>
                <w:sz w:val="20"/>
                <w:szCs w:val="18"/>
                <w:lang w:val="en-GB"/>
              </w:rPr>
              <w:t>&lt; Start of text proposal &gt;</w:t>
            </w:r>
          </w:p>
          <w:p w14:paraId="645FA209" w14:textId="77777777" w:rsidR="007D5BC7" w:rsidRDefault="007D5BC7" w:rsidP="007D5BC7">
            <w:pPr>
              <w:rPr>
                <w:b/>
                <w:bCs/>
              </w:rPr>
            </w:pPr>
            <w:bookmarkStart w:id="4" w:name="_Toc148101604"/>
            <w:r>
              <w:t>4.5</w:t>
            </w:r>
            <w:r>
              <w:tab/>
              <w:t>Sidelink Channel access procedures</w:t>
            </w:r>
            <w:bookmarkEnd w:id="4"/>
          </w:p>
          <w:p w14:paraId="43D80E4F" w14:textId="77777777" w:rsidR="007D5BC7" w:rsidRDefault="007D5BC7" w:rsidP="007D5BC7">
            <w:pPr>
              <w:rPr>
                <w:lang w:val="en-US"/>
              </w:rPr>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52A9BAC6" w14:textId="77777777" w:rsidR="007D5BC7" w:rsidRPr="007D5BC7" w:rsidRDefault="007D5BC7" w:rsidP="007D5BC7">
            <w:pPr>
              <w:pStyle w:val="3GPPText"/>
              <w:spacing w:before="0"/>
              <w:jc w:val="center"/>
              <w:rPr>
                <w:b/>
                <w:bCs/>
                <w:sz w:val="16"/>
                <w:szCs w:val="14"/>
                <w:lang w:val="en-GB"/>
              </w:rPr>
            </w:pPr>
            <w:r w:rsidRPr="007D5BC7">
              <w:rPr>
                <w:b/>
                <w:bCs/>
                <w:color w:val="FF0000"/>
                <w:sz w:val="20"/>
                <w:szCs w:val="18"/>
                <w:lang w:val="en-GB"/>
              </w:rPr>
              <w:t>&lt;Unchanged part omitted&gt;</w:t>
            </w:r>
          </w:p>
          <w:p w14:paraId="6BF9B348" w14:textId="77777777" w:rsidR="00704C82" w:rsidRDefault="00704C82" w:rsidP="00704C82">
            <w:pPr>
              <w:rPr>
                <w:rFonts w:eastAsia="Malgun Gothic"/>
              </w:rPr>
            </w:pPr>
            <w:r>
              <w:rPr>
                <w:lang w:val="en-US"/>
              </w:rPr>
              <w:t xml:space="preserve">When a UE </w:t>
            </w:r>
            <w:r>
              <w:rPr>
                <w:rFonts w:eastAsia="Malgun Gothic"/>
              </w:rPr>
              <w:t xml:space="preserve">applies Type 1 channel access procedure to </w:t>
            </w:r>
            <w:r w:rsidRPr="009224B8">
              <w:rPr>
                <w:rFonts w:eastAsia="Malgun Gothic"/>
                <w:color w:val="C00000"/>
              </w:rPr>
              <w:t xml:space="preserve">initiate a channel occupancy </w:t>
            </w:r>
            <w:proofErr w:type="spellStart"/>
            <w:r w:rsidRPr="009224B8">
              <w:rPr>
                <w:rFonts w:eastAsia="Malgun Gothic"/>
                <w:color w:val="C00000"/>
              </w:rPr>
              <w:t>for</w:t>
            </w:r>
            <w:r w:rsidRPr="009224B8">
              <w:rPr>
                <w:rFonts w:eastAsia="Malgun Gothic"/>
                <w:strike/>
                <w:color w:val="C00000"/>
              </w:rPr>
              <w:t>transmit</w:t>
            </w:r>
            <w:proofErr w:type="spellEnd"/>
            <w:r w:rsidRPr="009224B8">
              <w:rPr>
                <w:rFonts w:eastAsia="Malgun Gothic"/>
                <w:strike/>
                <w:color w:val="C00000"/>
              </w:rPr>
              <w:t xml:space="preserve"> multiple transport blocks (TBs) over</w:t>
            </w:r>
            <w:r>
              <w:rPr>
                <w:rFonts w:eastAsia="Malgun Gothic"/>
              </w:rPr>
              <w:t xml:space="preserve"> multiple </w:t>
            </w:r>
            <w:r w:rsidRPr="009224B8">
              <w:rPr>
                <w:rFonts w:eastAsia="Malgun Gothic"/>
                <w:color w:val="C00000"/>
              </w:rPr>
              <w:t xml:space="preserve">SL transmissions over one slot or multiple </w:t>
            </w:r>
            <w:r>
              <w:rPr>
                <w:rFonts w:eastAsia="Malgun Gothic"/>
              </w:rPr>
              <w:t xml:space="preserve">consecutive slots, the highest CAPC value among the associated CAPC values with the multiple </w:t>
            </w:r>
            <w:proofErr w:type="spellStart"/>
            <w:r w:rsidRPr="009224B8">
              <w:rPr>
                <w:rFonts w:eastAsia="Malgun Gothic"/>
                <w:strike/>
                <w:color w:val="C00000"/>
              </w:rPr>
              <w:t>TBs</w:t>
            </w:r>
            <w:r w:rsidRPr="009224B8">
              <w:rPr>
                <w:rFonts w:eastAsia="Malgun Gothic"/>
                <w:color w:val="C00000"/>
              </w:rPr>
              <w:t>SL</w:t>
            </w:r>
            <w:proofErr w:type="spellEnd"/>
            <w:r w:rsidRPr="009224B8">
              <w:rPr>
                <w:rFonts w:eastAsia="Malgun Gothic"/>
                <w:color w:val="C00000"/>
              </w:rPr>
              <w:t xml:space="preserve"> transmissions </w:t>
            </w:r>
            <w:r>
              <w:rPr>
                <w:rFonts w:eastAsia="Malgun Gothic"/>
              </w:rPr>
              <w:t xml:space="preserve">is used </w:t>
            </w:r>
            <w:r w:rsidRPr="009224B8">
              <w:rPr>
                <w:rFonts w:eastAsia="Malgun Gothic"/>
                <w:color w:val="C00000"/>
              </w:rPr>
              <w:t xml:space="preserve">for </w:t>
            </w:r>
            <w:r>
              <w:rPr>
                <w:rFonts w:eastAsia="Malgun Gothic"/>
              </w:rPr>
              <w:t>performing the Type 1 channel access procedure.</w:t>
            </w:r>
          </w:p>
          <w:p w14:paraId="74F157A9" w14:textId="4D68B352" w:rsidR="00F741D3" w:rsidRDefault="007D5BC7" w:rsidP="007D5BC7">
            <w:pPr>
              <w:spacing w:before="240"/>
              <w:rPr>
                <w:bCs/>
              </w:rPr>
            </w:pPr>
            <w:r w:rsidRPr="007D5BC7">
              <w:rPr>
                <w:b/>
                <w:bCs/>
                <w:color w:val="FF0000"/>
                <w:szCs w:val="18"/>
              </w:rPr>
              <w:t>&lt;End of text proposal&gt;</w:t>
            </w:r>
          </w:p>
        </w:tc>
      </w:tr>
    </w:tbl>
    <w:p w14:paraId="178B17C1" w14:textId="08D5DA86" w:rsidR="00F741D3" w:rsidRDefault="00C76D58" w:rsidP="00920D35">
      <w:pPr>
        <w:spacing w:before="240"/>
        <w:rPr>
          <w:bCs/>
        </w:rPr>
      </w:pPr>
      <w:r>
        <w:rPr>
          <w:bCs/>
        </w:rPr>
        <w:t>Then in RAN2#</w:t>
      </w:r>
      <w:r w:rsidR="00E31769">
        <w:rPr>
          <w:bCs/>
        </w:rPr>
        <w:t>123bis</w:t>
      </w:r>
      <w:r w:rsidR="00FD14DF">
        <w:rPr>
          <w:bCs/>
        </w:rPr>
        <w:t>, the following agreement was made:</w:t>
      </w:r>
    </w:p>
    <w:tbl>
      <w:tblPr>
        <w:tblStyle w:val="TableGrid"/>
        <w:tblW w:w="0" w:type="auto"/>
        <w:tblLook w:val="04A0" w:firstRow="1" w:lastRow="0" w:firstColumn="1" w:lastColumn="0" w:noHBand="0" w:noVBand="1"/>
      </w:tblPr>
      <w:tblGrid>
        <w:gridCol w:w="9631"/>
      </w:tblGrid>
      <w:tr w:rsidR="00AB4810" w14:paraId="32C2D033" w14:textId="77777777" w:rsidTr="00AB4810">
        <w:tc>
          <w:tcPr>
            <w:tcW w:w="9631" w:type="dxa"/>
          </w:tcPr>
          <w:p w14:paraId="653D1791" w14:textId="77777777" w:rsidR="00C10CB6" w:rsidRPr="00C10CB6" w:rsidRDefault="00C10CB6" w:rsidP="00C10CB6">
            <w:pPr>
              <w:spacing w:before="240"/>
              <w:rPr>
                <w:b/>
              </w:rPr>
            </w:pPr>
            <w:r w:rsidRPr="00C10CB6">
              <w:rPr>
                <w:b/>
              </w:rPr>
              <w:t xml:space="preserve">Agreements on </w:t>
            </w:r>
            <w:proofErr w:type="spellStart"/>
            <w:r w:rsidRPr="00C10CB6">
              <w:rPr>
                <w:b/>
              </w:rPr>
              <w:t>MCSt</w:t>
            </w:r>
            <w:proofErr w:type="spellEnd"/>
            <w:r w:rsidRPr="00C10CB6">
              <w:rPr>
                <w:b/>
              </w:rPr>
              <w:t>:</w:t>
            </w:r>
          </w:p>
          <w:p w14:paraId="3C70142D" w14:textId="11469815" w:rsidR="00AB4810" w:rsidRPr="00C10CB6" w:rsidRDefault="00C10CB6" w:rsidP="00C10CB6">
            <w:pPr>
              <w:pStyle w:val="ListParagraph"/>
              <w:numPr>
                <w:ilvl w:val="0"/>
                <w:numId w:val="20"/>
              </w:numPr>
              <w:spacing w:before="240"/>
              <w:rPr>
                <w:bCs/>
              </w:rPr>
            </w:pPr>
            <w:r w:rsidRPr="00C10CB6">
              <w:rPr>
                <w:bCs/>
              </w:rPr>
              <w:t xml:space="preserve">For the subsequent slots in </w:t>
            </w:r>
            <w:proofErr w:type="spellStart"/>
            <w:r w:rsidRPr="00C10CB6">
              <w:rPr>
                <w:bCs/>
              </w:rPr>
              <w:t>MCSt</w:t>
            </w:r>
            <w:proofErr w:type="spellEnd"/>
            <w:r w:rsidRPr="00C10CB6">
              <w:rPr>
                <w:bCs/>
              </w:rPr>
              <w:t>, LCP procedure for COT initiating UE is enhanced: the LCHs with lower or equal CAPC than the CAPC value used for LBT check for the first TB.</w:t>
            </w:r>
          </w:p>
        </w:tc>
      </w:tr>
    </w:tbl>
    <w:p w14:paraId="54F37D8E" w14:textId="7B6BE873" w:rsidR="006637A3" w:rsidRDefault="008427AF" w:rsidP="006637A3">
      <w:pPr>
        <w:spacing w:before="240"/>
        <w:jc w:val="both"/>
        <w:rPr>
          <w:bCs/>
        </w:rPr>
      </w:pPr>
      <w:r>
        <w:rPr>
          <w:bCs/>
        </w:rPr>
        <w:t xml:space="preserve">The </w:t>
      </w:r>
      <w:r w:rsidR="008C7430">
        <w:rPr>
          <w:bCs/>
        </w:rPr>
        <w:t xml:space="preserve">RAN2 </w:t>
      </w:r>
      <w:r>
        <w:rPr>
          <w:bCs/>
        </w:rPr>
        <w:t>chair raised</w:t>
      </w:r>
      <w:r w:rsidR="008C7430">
        <w:rPr>
          <w:bCs/>
        </w:rPr>
        <w:t xml:space="preserve"> that further discussion is needed regarding the enhanced-LCP impacts on </w:t>
      </w:r>
      <w:proofErr w:type="spellStart"/>
      <w:r w:rsidR="008C7430">
        <w:rPr>
          <w:bCs/>
        </w:rPr>
        <w:t>MCSt</w:t>
      </w:r>
      <w:proofErr w:type="spellEnd"/>
      <w:r w:rsidR="00B32314">
        <w:rPr>
          <w:bCs/>
        </w:rPr>
        <w:t>. Namely,</w:t>
      </w:r>
      <w:r w:rsidR="00EE2BF4">
        <w:rPr>
          <w:bCs/>
        </w:rPr>
        <w:t xml:space="preserve"> when generating </w:t>
      </w:r>
      <w:r w:rsidR="00B32314">
        <w:rPr>
          <w:bCs/>
        </w:rPr>
        <w:t xml:space="preserve">a TB in the subsequent slots of a </w:t>
      </w:r>
      <w:proofErr w:type="spellStart"/>
      <w:r w:rsidR="00B32314">
        <w:rPr>
          <w:bCs/>
        </w:rPr>
        <w:t>MCSt</w:t>
      </w:r>
      <w:proofErr w:type="spellEnd"/>
      <w:r w:rsidR="00B32314">
        <w:rPr>
          <w:bCs/>
        </w:rPr>
        <w:t xml:space="preserve">, whether </w:t>
      </w:r>
      <w:r w:rsidR="0072073B">
        <w:rPr>
          <w:bCs/>
        </w:rPr>
        <w:t xml:space="preserve">CAPC-related LCH filtering is needed. In our view, the RAN1 text proposal, assumes that all the data for transmission is available, and thus the CAPC value to be applied when acquiring the channel is known. However, the RAN2 agreement </w:t>
      </w:r>
      <w:r w:rsidR="00D80ADD">
        <w:rPr>
          <w:bCs/>
        </w:rPr>
        <w:t xml:space="preserve">reflects the </w:t>
      </w:r>
      <w:r w:rsidR="00D80ADD" w:rsidRPr="00D80ADD">
        <w:rPr>
          <w:bCs/>
        </w:rPr>
        <w:t xml:space="preserve">concern </w:t>
      </w:r>
      <w:r w:rsidR="00151688">
        <w:rPr>
          <w:bCs/>
        </w:rPr>
        <w:t xml:space="preserve">on </w:t>
      </w:r>
      <w:r w:rsidR="00D80ADD" w:rsidRPr="00D80ADD">
        <w:rPr>
          <w:bCs/>
        </w:rPr>
        <w:t>what will happen in case w</w:t>
      </w:r>
      <w:r w:rsidR="00E93887">
        <w:rPr>
          <w:bCs/>
        </w:rPr>
        <w:t>h</w:t>
      </w:r>
      <w:r w:rsidR="00D80ADD" w:rsidRPr="00D80ADD">
        <w:rPr>
          <w:bCs/>
        </w:rPr>
        <w:t>e</w:t>
      </w:r>
      <w:r w:rsidR="00E93887">
        <w:rPr>
          <w:bCs/>
        </w:rPr>
        <w:t>re</w:t>
      </w:r>
      <w:r w:rsidR="00D80ADD" w:rsidRPr="00D80ADD">
        <w:rPr>
          <w:bCs/>
        </w:rPr>
        <w:t xml:space="preserve"> </w:t>
      </w:r>
      <w:r w:rsidR="00D80ADD">
        <w:rPr>
          <w:bCs/>
        </w:rPr>
        <w:t>the COT initiator has</w:t>
      </w:r>
      <w:r w:rsidR="00D80ADD" w:rsidRPr="00D80ADD">
        <w:rPr>
          <w:bCs/>
        </w:rPr>
        <w:t xml:space="preserve"> started </w:t>
      </w:r>
      <w:proofErr w:type="spellStart"/>
      <w:r w:rsidR="00D80ADD" w:rsidRPr="00D80ADD">
        <w:rPr>
          <w:bCs/>
        </w:rPr>
        <w:t>MCSt</w:t>
      </w:r>
      <w:proofErr w:type="spellEnd"/>
      <w:r w:rsidR="00D80ADD" w:rsidRPr="00D80ADD">
        <w:rPr>
          <w:bCs/>
        </w:rPr>
        <w:t xml:space="preserve"> </w:t>
      </w:r>
      <w:r w:rsidR="00AC347E">
        <w:rPr>
          <w:bCs/>
        </w:rPr>
        <w:t xml:space="preserve">after successfully transmitted a first slot </w:t>
      </w:r>
      <w:r w:rsidR="00D80ADD" w:rsidRPr="00D80ADD">
        <w:rPr>
          <w:bCs/>
        </w:rPr>
        <w:t xml:space="preserve">but suddenly a </w:t>
      </w:r>
      <w:r w:rsidR="00D80ADD">
        <w:rPr>
          <w:bCs/>
        </w:rPr>
        <w:t xml:space="preserve">new </w:t>
      </w:r>
      <w:r w:rsidR="00D80ADD" w:rsidRPr="00D80ADD">
        <w:rPr>
          <w:bCs/>
        </w:rPr>
        <w:t xml:space="preserve">set of data appears </w:t>
      </w:r>
      <w:r w:rsidR="00D80ADD">
        <w:rPr>
          <w:bCs/>
        </w:rPr>
        <w:t xml:space="preserve">at the COT initiator buffers </w:t>
      </w:r>
      <w:r w:rsidR="00D80ADD" w:rsidRPr="00D80ADD">
        <w:rPr>
          <w:bCs/>
        </w:rPr>
        <w:t xml:space="preserve">to be </w:t>
      </w:r>
      <w:r w:rsidR="001E1E61" w:rsidRPr="00D80ADD">
        <w:rPr>
          <w:bCs/>
        </w:rPr>
        <w:t>transmitted but</w:t>
      </w:r>
      <w:r w:rsidR="00D80ADD" w:rsidRPr="00D80ADD">
        <w:rPr>
          <w:bCs/>
        </w:rPr>
        <w:t xml:space="preserve"> has higher CAPC </w:t>
      </w:r>
      <w:r w:rsidR="00446FD9">
        <w:rPr>
          <w:bCs/>
        </w:rPr>
        <w:t>value</w:t>
      </w:r>
      <w:r w:rsidR="00D80ADD" w:rsidRPr="00D80ADD">
        <w:rPr>
          <w:bCs/>
        </w:rPr>
        <w:t>. In such case, the new data should not be allowed to be transmitted</w:t>
      </w:r>
      <w:r w:rsidR="00A02E07">
        <w:rPr>
          <w:bCs/>
        </w:rPr>
        <w:t xml:space="preserve">, while data from LCH of lower or equal CAPC values can </w:t>
      </w:r>
      <w:r w:rsidR="00F67BF7">
        <w:rPr>
          <w:bCs/>
        </w:rPr>
        <w:t>be transmitted.</w:t>
      </w:r>
      <w:r w:rsidR="006637A3">
        <w:rPr>
          <w:bCs/>
        </w:rPr>
        <w:t xml:space="preserve"> For the sake of clarity, the agreement can be slightly modified as follows:</w:t>
      </w:r>
    </w:p>
    <w:p w14:paraId="6E092E7B" w14:textId="67D7981D" w:rsidR="00F67BF7" w:rsidRPr="006637A3" w:rsidRDefault="00F67BF7" w:rsidP="009224B8">
      <w:pPr>
        <w:pStyle w:val="ListParagraph"/>
        <w:numPr>
          <w:ilvl w:val="0"/>
          <w:numId w:val="20"/>
        </w:numPr>
        <w:spacing w:before="240"/>
        <w:jc w:val="both"/>
        <w:rPr>
          <w:bCs/>
        </w:rPr>
      </w:pPr>
      <w:r w:rsidRPr="006637A3">
        <w:rPr>
          <w:bCs/>
        </w:rPr>
        <w:t xml:space="preserve">For the subsequent slots in </w:t>
      </w:r>
      <w:proofErr w:type="spellStart"/>
      <w:r w:rsidRPr="006637A3">
        <w:rPr>
          <w:bCs/>
        </w:rPr>
        <w:t>MCSt</w:t>
      </w:r>
      <w:proofErr w:type="spellEnd"/>
      <w:r w:rsidRPr="006637A3">
        <w:rPr>
          <w:bCs/>
        </w:rPr>
        <w:t>, LCP procedure for COT initiating UE is enhanced: the</w:t>
      </w:r>
      <w:r w:rsidRPr="006637A3">
        <w:rPr>
          <w:bCs/>
        </w:rPr>
        <w:t xml:space="preserve"> </w:t>
      </w:r>
      <w:r w:rsidRPr="009224B8">
        <w:rPr>
          <w:bCs/>
          <w:color w:val="C00000"/>
          <w:u w:val="single"/>
        </w:rPr>
        <w:t>UE can select</w:t>
      </w:r>
      <w:r w:rsidRPr="006637A3">
        <w:rPr>
          <w:bCs/>
        </w:rPr>
        <w:t xml:space="preserve"> LCHs with lower or equal CAPC than the CAPC value used for LBT check for the first </w:t>
      </w:r>
      <w:r w:rsidRPr="009224B8">
        <w:rPr>
          <w:bCs/>
          <w:color w:val="C00000"/>
          <w:u w:val="single"/>
        </w:rPr>
        <w:t>transmitted</w:t>
      </w:r>
      <w:r w:rsidRPr="009224B8">
        <w:rPr>
          <w:bCs/>
          <w:color w:val="C00000"/>
        </w:rPr>
        <w:t xml:space="preserve"> </w:t>
      </w:r>
      <w:r w:rsidRPr="006637A3">
        <w:rPr>
          <w:bCs/>
        </w:rPr>
        <w:t>TB.</w:t>
      </w:r>
    </w:p>
    <w:p w14:paraId="66E1DA4A" w14:textId="2F73B6CD" w:rsidR="001E1E61" w:rsidRDefault="001E1E61" w:rsidP="009224B8">
      <w:pPr>
        <w:spacing w:before="240"/>
        <w:jc w:val="both"/>
        <w:rPr>
          <w:b/>
        </w:rPr>
      </w:pPr>
      <w:r w:rsidRPr="00637274">
        <w:rPr>
          <w:b/>
        </w:rPr>
        <w:t xml:space="preserve">Proposal </w:t>
      </w:r>
      <w:r w:rsidR="000C30E5">
        <w:rPr>
          <w:b/>
        </w:rPr>
        <w:t>2</w:t>
      </w:r>
      <w:r w:rsidRPr="00637274">
        <w:rPr>
          <w:b/>
        </w:rPr>
        <w:t>:</w:t>
      </w:r>
      <w:r>
        <w:rPr>
          <w:b/>
        </w:rPr>
        <w:t xml:space="preserve"> RAN2 to </w:t>
      </w:r>
      <w:r w:rsidR="00DF42B6">
        <w:rPr>
          <w:b/>
        </w:rPr>
        <w:t>clarify</w:t>
      </w:r>
      <w:r>
        <w:rPr>
          <w:b/>
        </w:rPr>
        <w:t xml:space="preserve"> </w:t>
      </w:r>
      <w:r w:rsidR="00956E1C">
        <w:rPr>
          <w:b/>
        </w:rPr>
        <w:t>the agreement “</w:t>
      </w:r>
      <w:r w:rsidR="00956E1C" w:rsidRPr="00956E1C">
        <w:rPr>
          <w:b/>
        </w:rPr>
        <w:t xml:space="preserve">For the subsequent slots in </w:t>
      </w:r>
      <w:proofErr w:type="spellStart"/>
      <w:r w:rsidR="00956E1C" w:rsidRPr="00956E1C">
        <w:rPr>
          <w:b/>
        </w:rPr>
        <w:t>MCSt</w:t>
      </w:r>
      <w:proofErr w:type="spellEnd"/>
      <w:r w:rsidR="00956E1C" w:rsidRPr="00956E1C">
        <w:rPr>
          <w:b/>
        </w:rPr>
        <w:t xml:space="preserve">, LCP procedure for COT initiating UE is enhanced: the </w:t>
      </w:r>
      <w:r w:rsidR="006649D4">
        <w:rPr>
          <w:b/>
        </w:rPr>
        <w:t xml:space="preserve">UE can select </w:t>
      </w:r>
      <w:r w:rsidR="00956E1C" w:rsidRPr="00956E1C">
        <w:rPr>
          <w:b/>
        </w:rPr>
        <w:t xml:space="preserve">LCHs with lower or equal CAPC than the CAPC value used for LBT check for the first </w:t>
      </w:r>
      <w:r w:rsidR="008B67BE">
        <w:rPr>
          <w:b/>
        </w:rPr>
        <w:t xml:space="preserve">transmitted </w:t>
      </w:r>
      <w:r w:rsidR="00956E1C" w:rsidRPr="00956E1C">
        <w:rPr>
          <w:b/>
        </w:rPr>
        <w:t>TB</w:t>
      </w:r>
      <w:r w:rsidR="00351A9D">
        <w:rPr>
          <w:b/>
        </w:rPr>
        <w:t xml:space="preserve">”. </w:t>
      </w:r>
    </w:p>
    <w:p w14:paraId="14244463" w14:textId="53CB1EA6" w:rsidR="006D6F90" w:rsidRDefault="006D6F90" w:rsidP="006D6F90">
      <w:pPr>
        <w:pStyle w:val="Heading2"/>
      </w:pPr>
      <w:r>
        <w:t>2.</w:t>
      </w:r>
      <w:r w:rsidR="00067A19">
        <w:t>2</w:t>
      </w:r>
      <w:r>
        <w:tab/>
      </w:r>
      <w:r w:rsidR="009B717A">
        <w:t xml:space="preserve">On </w:t>
      </w:r>
      <w:r>
        <w:t>Sidelink logical channel selection</w:t>
      </w:r>
    </w:p>
    <w:p w14:paraId="5542D7D1" w14:textId="73E160EB" w:rsidR="001377F3" w:rsidRDefault="001377F3" w:rsidP="00F525E8">
      <w:pPr>
        <w:jc w:val="both"/>
      </w:pPr>
      <w:r w:rsidRPr="001377F3">
        <w:t>In</w:t>
      </w:r>
      <w:r>
        <w:t xml:space="preserve"> </w:t>
      </w:r>
      <w:r w:rsidR="00BD52E1">
        <w:t>R</w:t>
      </w:r>
      <w:r>
        <w:t xml:space="preserve">elease 17 </w:t>
      </w:r>
      <w:r w:rsidR="00EE2DC6">
        <w:t xml:space="preserve">SL </w:t>
      </w:r>
      <w:r>
        <w:t xml:space="preserve">relay, the common and dedicated discovery pools were added </w:t>
      </w:r>
      <w:proofErr w:type="gramStart"/>
      <w:r>
        <w:t>in order to</w:t>
      </w:r>
      <w:proofErr w:type="gramEnd"/>
      <w:r>
        <w:t xml:space="preserve"> prov</w:t>
      </w:r>
      <w:r w:rsidR="00701CF5">
        <w:t xml:space="preserve">ide the means to </w:t>
      </w:r>
      <w:r w:rsidR="00BB6B35">
        <w:t>enable sidelink discovery</w:t>
      </w:r>
      <w:r w:rsidR="00017337">
        <w:t xml:space="preserve"> transmission </w:t>
      </w:r>
      <w:r w:rsidR="00385F21">
        <w:t xml:space="preserve">in dedicated discovery pool(s). </w:t>
      </w:r>
      <w:r w:rsidR="0077403A">
        <w:t xml:space="preserve">In the </w:t>
      </w:r>
      <w:r w:rsidR="000E1FD3">
        <w:t xml:space="preserve">running CR </w:t>
      </w:r>
      <w:r w:rsidR="00E81997">
        <w:t xml:space="preserve">for </w:t>
      </w:r>
      <w:r w:rsidR="0077403A">
        <w:t xml:space="preserve">MAC spec, there is currently no differentiation on whether the </w:t>
      </w:r>
      <w:r w:rsidR="00F01AEF">
        <w:t>UE operated on the unlicensed or licensed band</w:t>
      </w:r>
      <w:r w:rsidR="00397D0C">
        <w:t xml:space="preserve">, but the enhanced LCP is precluded of usage in case either </w:t>
      </w:r>
      <w:proofErr w:type="spellStart"/>
      <w:r w:rsidR="00574ABF" w:rsidRPr="00C31FD2">
        <w:rPr>
          <w:i/>
          <w:iCs/>
        </w:rPr>
        <w:t>sl</w:t>
      </w:r>
      <w:proofErr w:type="spellEnd"/>
      <w:r w:rsidR="00574ABF" w:rsidRPr="00C31FD2">
        <w:rPr>
          <w:i/>
          <w:iCs/>
        </w:rPr>
        <w:t>-BWP-</w:t>
      </w:r>
      <w:proofErr w:type="spellStart"/>
      <w:r w:rsidR="00574ABF" w:rsidRPr="00C31FD2">
        <w:rPr>
          <w:i/>
          <w:iCs/>
        </w:rPr>
        <w:t>DiscPoolConfig</w:t>
      </w:r>
      <w:proofErr w:type="spellEnd"/>
      <w:r w:rsidR="00574ABF" w:rsidRPr="00574ABF">
        <w:t xml:space="preserve"> or </w:t>
      </w:r>
      <w:proofErr w:type="spellStart"/>
      <w:r w:rsidR="00574ABF" w:rsidRPr="00C31FD2">
        <w:rPr>
          <w:i/>
          <w:iCs/>
        </w:rPr>
        <w:t>sl</w:t>
      </w:r>
      <w:proofErr w:type="spellEnd"/>
      <w:r w:rsidR="00574ABF" w:rsidRPr="00C31FD2">
        <w:rPr>
          <w:i/>
          <w:iCs/>
        </w:rPr>
        <w:t>-BWP-</w:t>
      </w:r>
      <w:proofErr w:type="spellStart"/>
      <w:r w:rsidR="00574ABF" w:rsidRPr="00C31FD2">
        <w:rPr>
          <w:i/>
          <w:iCs/>
        </w:rPr>
        <w:t>DiscPoolConfigCommon</w:t>
      </w:r>
      <w:proofErr w:type="spellEnd"/>
      <w:r w:rsidR="00574ABF">
        <w:t xml:space="preserve"> is configured. This means that in theory, SL-U can be applied </w:t>
      </w:r>
      <w:r w:rsidR="00C31FD2">
        <w:t xml:space="preserve">even though the common or dedicated discovery pool can be configured, </w:t>
      </w:r>
      <w:r w:rsidR="00C8514E" w:rsidRPr="00C8514E">
        <w:t xml:space="preserve">but  LCP enhancements related to </w:t>
      </w:r>
      <w:proofErr w:type="spellStart"/>
      <w:proofErr w:type="gramStart"/>
      <w:r w:rsidR="00C8514E" w:rsidRPr="00C8514E">
        <w:t>MCSt</w:t>
      </w:r>
      <w:proofErr w:type="spellEnd"/>
      <w:proofErr w:type="gramEnd"/>
      <w:r w:rsidR="00C8514E" w:rsidRPr="00C8514E">
        <w:t xml:space="preserve"> and COT sharing cannot, according running CR text</w:t>
      </w:r>
      <w:r w:rsidR="00C31FD2">
        <w:t>.</w:t>
      </w:r>
    </w:p>
    <w:p w14:paraId="71022FE3" w14:textId="28501D45" w:rsidR="00C31FD2" w:rsidRPr="00C31FD2" w:rsidRDefault="00C31FD2" w:rsidP="006D6F90">
      <w:pPr>
        <w:rPr>
          <w:b/>
          <w:bCs/>
        </w:rPr>
      </w:pPr>
      <w:r w:rsidRPr="00C31FD2">
        <w:rPr>
          <w:b/>
          <w:bCs/>
        </w:rPr>
        <w:t xml:space="preserve">Observation </w:t>
      </w:r>
      <w:r w:rsidR="000C30E5">
        <w:rPr>
          <w:b/>
          <w:bCs/>
        </w:rPr>
        <w:t>1</w:t>
      </w:r>
      <w:r w:rsidRPr="00C31FD2">
        <w:rPr>
          <w:b/>
          <w:bCs/>
        </w:rPr>
        <w:t>: SL-U can be applied even though the common or dedicated discovery pool can be configured, but</w:t>
      </w:r>
      <w:r w:rsidR="003E76FE">
        <w:rPr>
          <w:b/>
          <w:bCs/>
        </w:rPr>
        <w:t xml:space="preserve"> </w:t>
      </w:r>
      <w:r w:rsidR="007F6BA1">
        <w:rPr>
          <w:b/>
          <w:bCs/>
        </w:rPr>
        <w:t xml:space="preserve"> LCP enhancements related to</w:t>
      </w:r>
      <w:r w:rsidRPr="00C31FD2">
        <w:rPr>
          <w:b/>
          <w:bCs/>
        </w:rPr>
        <w:t xml:space="preserve"> </w:t>
      </w:r>
      <w:proofErr w:type="gramStart"/>
      <w:r w:rsidRPr="00C31FD2">
        <w:rPr>
          <w:b/>
          <w:bCs/>
        </w:rPr>
        <w:t>M</w:t>
      </w:r>
      <w:proofErr w:type="spellStart"/>
      <w:r w:rsidRPr="00C31FD2">
        <w:rPr>
          <w:b/>
          <w:bCs/>
        </w:rPr>
        <w:t>CSt</w:t>
      </w:r>
      <w:proofErr w:type="spellEnd"/>
      <w:proofErr w:type="gramEnd"/>
      <w:r w:rsidRPr="00C31FD2">
        <w:rPr>
          <w:b/>
          <w:bCs/>
        </w:rPr>
        <w:t xml:space="preserve"> and COT sharing cannot</w:t>
      </w:r>
      <w:r w:rsidR="003E76FE">
        <w:rPr>
          <w:b/>
          <w:bCs/>
        </w:rPr>
        <w:t>, a</w:t>
      </w:r>
      <w:r w:rsidR="003E76FE">
        <w:rPr>
          <w:b/>
          <w:bCs/>
        </w:rPr>
        <w:t>ccording running CR text</w:t>
      </w:r>
      <w:r w:rsidRPr="00C31FD2">
        <w:rPr>
          <w:b/>
          <w:bCs/>
        </w:rPr>
        <w:t>.</w:t>
      </w:r>
    </w:p>
    <w:tbl>
      <w:tblPr>
        <w:tblStyle w:val="TableGrid"/>
        <w:tblW w:w="0" w:type="auto"/>
        <w:tblLook w:val="04A0" w:firstRow="1" w:lastRow="0" w:firstColumn="1" w:lastColumn="0" w:noHBand="0" w:noVBand="1"/>
      </w:tblPr>
      <w:tblGrid>
        <w:gridCol w:w="9631"/>
      </w:tblGrid>
      <w:tr w:rsidR="00574ABF" w14:paraId="048D6A97" w14:textId="77777777" w:rsidTr="00574ABF">
        <w:tc>
          <w:tcPr>
            <w:tcW w:w="9631" w:type="dxa"/>
          </w:tcPr>
          <w:p w14:paraId="0A2DF218" w14:textId="684684DC" w:rsidR="00574ABF" w:rsidRPr="00982682" w:rsidRDefault="00574ABF" w:rsidP="00574ABF">
            <w:pPr>
              <w:pStyle w:val="Heading6"/>
              <w:rPr>
                <w:rFonts w:eastAsia="Yu Mincho"/>
              </w:rPr>
            </w:pPr>
            <w:bookmarkStart w:id="5" w:name="_Toc37296257"/>
            <w:bookmarkStart w:id="6" w:name="_Toc46490388"/>
            <w:bookmarkStart w:id="7" w:name="_Toc52752083"/>
            <w:bookmarkStart w:id="8" w:name="_Toc52796545"/>
            <w:bookmarkStart w:id="9" w:name="_Toc146701222"/>
            <w:r w:rsidRPr="00982682">
              <w:rPr>
                <w:rFonts w:eastAsia="Yu Mincho"/>
              </w:rPr>
              <w:t>5.22.1.4.1.2</w:t>
            </w:r>
            <w:r w:rsidRPr="00982682">
              <w:rPr>
                <w:rFonts w:eastAsia="Yu Mincho"/>
              </w:rPr>
              <w:tab/>
            </w:r>
            <w:r w:rsidRPr="00982682">
              <w:rPr>
                <w:lang w:eastAsia="ko-KR"/>
              </w:rPr>
              <w:t>Selection of logical channels</w:t>
            </w:r>
            <w:bookmarkEnd w:id="5"/>
            <w:bookmarkEnd w:id="6"/>
            <w:bookmarkEnd w:id="7"/>
            <w:bookmarkEnd w:id="8"/>
            <w:bookmarkEnd w:id="9"/>
          </w:p>
          <w:p w14:paraId="1FAD2AE2" w14:textId="77777777" w:rsidR="00574ABF" w:rsidRPr="00982682" w:rsidRDefault="00574ABF" w:rsidP="00574ABF">
            <w:pPr>
              <w:rPr>
                <w:lang w:eastAsia="ko-KR"/>
              </w:rPr>
            </w:pPr>
            <w:r w:rsidRPr="00982682">
              <w:rPr>
                <w:lang w:eastAsia="ko-KR"/>
              </w:rPr>
              <w:t>The MAC entity shall</w:t>
            </w:r>
            <w:r w:rsidRPr="00982682">
              <w:rPr>
                <w:noProof/>
              </w:rPr>
              <w:t xml:space="preserve"> for each SCI corresponding to a new transmission</w:t>
            </w:r>
            <w:r w:rsidRPr="00982682">
              <w:rPr>
                <w:lang w:eastAsia="ko-KR"/>
              </w:rPr>
              <w:t>:</w:t>
            </w:r>
          </w:p>
          <w:p w14:paraId="5152E15D" w14:textId="77777777" w:rsidR="00574ABF" w:rsidRPr="00982682" w:rsidRDefault="00574ABF" w:rsidP="00574ABF">
            <w:pPr>
              <w:pStyle w:val="B1"/>
              <w:rPr>
                <w:lang w:eastAsia="ko-KR"/>
              </w:rPr>
            </w:pPr>
            <w:r w:rsidRPr="00982682">
              <w:rPr>
                <w:lang w:eastAsia="ko-KR"/>
              </w:rPr>
              <w:t>1&gt;</w:t>
            </w:r>
            <w:r w:rsidRPr="00982682">
              <w:rPr>
                <w:lang w:eastAsia="ko-KR"/>
              </w:rPr>
              <w:tab/>
            </w:r>
            <w:r w:rsidRPr="00574ABF">
              <w:rPr>
                <w:highlight w:val="yellow"/>
                <w:lang w:eastAsia="ko-KR"/>
              </w:rPr>
              <w:t xml:space="preserve">if </w:t>
            </w:r>
            <w:proofErr w:type="spellStart"/>
            <w:r w:rsidRPr="00574ABF">
              <w:rPr>
                <w:i/>
                <w:highlight w:val="yellow"/>
                <w:lang w:eastAsia="ko-KR"/>
              </w:rPr>
              <w:t>sl</w:t>
            </w:r>
            <w:proofErr w:type="spellEnd"/>
            <w:r w:rsidRPr="00574ABF">
              <w:rPr>
                <w:i/>
                <w:highlight w:val="yellow"/>
                <w:lang w:eastAsia="ko-KR"/>
              </w:rPr>
              <w:t>-BWP-</w:t>
            </w:r>
            <w:proofErr w:type="spellStart"/>
            <w:r w:rsidRPr="00574ABF">
              <w:rPr>
                <w:i/>
                <w:highlight w:val="yellow"/>
                <w:lang w:eastAsia="ko-KR"/>
              </w:rPr>
              <w:t>DiscPoolConfig</w:t>
            </w:r>
            <w:proofErr w:type="spellEnd"/>
            <w:r w:rsidRPr="00574ABF">
              <w:rPr>
                <w:highlight w:val="yellow"/>
                <w:lang w:eastAsia="ko-KR"/>
              </w:rPr>
              <w:t xml:space="preserve"> or </w:t>
            </w:r>
            <w:proofErr w:type="spellStart"/>
            <w:r w:rsidRPr="00574ABF">
              <w:rPr>
                <w:i/>
                <w:iCs/>
                <w:highlight w:val="yellow"/>
                <w:lang w:eastAsia="ko-KR"/>
              </w:rPr>
              <w:t>sl</w:t>
            </w:r>
            <w:proofErr w:type="spellEnd"/>
            <w:r w:rsidRPr="00574ABF">
              <w:rPr>
                <w:i/>
                <w:iCs/>
                <w:highlight w:val="yellow"/>
                <w:lang w:eastAsia="ko-KR"/>
              </w:rPr>
              <w:t>-BWP-</w:t>
            </w:r>
            <w:proofErr w:type="spellStart"/>
            <w:r w:rsidRPr="00574ABF">
              <w:rPr>
                <w:i/>
                <w:iCs/>
                <w:highlight w:val="yellow"/>
                <w:lang w:eastAsia="ko-KR"/>
              </w:rPr>
              <w:t>DiscPoolConfigCommon</w:t>
            </w:r>
            <w:proofErr w:type="spellEnd"/>
            <w:r w:rsidRPr="00574ABF">
              <w:rPr>
                <w:highlight w:val="yellow"/>
                <w:lang w:eastAsia="ko-KR"/>
              </w:rPr>
              <w:t xml:space="preserve"> is configured according to TS 38.331 [5]:</w:t>
            </w:r>
          </w:p>
          <w:p w14:paraId="739C8EA4" w14:textId="77777777" w:rsidR="00574ABF" w:rsidRPr="00982682" w:rsidRDefault="00574ABF" w:rsidP="00574ABF">
            <w:pPr>
              <w:pStyle w:val="B2"/>
              <w:rPr>
                <w:lang w:eastAsia="ko-KR"/>
              </w:rPr>
            </w:pPr>
            <w:r w:rsidRPr="00982682">
              <w:rPr>
                <w:lang w:eastAsia="ko-KR"/>
              </w:rPr>
              <w:t>2&gt;</w:t>
            </w:r>
            <w:r w:rsidRPr="00982682">
              <w:rPr>
                <w:lang w:eastAsia="ko-KR"/>
              </w:rPr>
              <w:tab/>
              <w:t xml:space="preserve">if the new transmission is associated to a sidelink grant in </w:t>
            </w:r>
            <w:proofErr w:type="spellStart"/>
            <w:r w:rsidRPr="00982682">
              <w:rPr>
                <w:i/>
              </w:rPr>
              <w:t>sl-DiscTxPoolSelected</w:t>
            </w:r>
            <w:proofErr w:type="spellEnd"/>
            <w:r w:rsidRPr="00982682">
              <w:rPr>
                <w:iCs/>
              </w:rPr>
              <w:t xml:space="preserve"> or </w:t>
            </w:r>
            <w:proofErr w:type="spellStart"/>
            <w:r w:rsidRPr="00982682">
              <w:rPr>
                <w:i/>
                <w:iCs/>
              </w:rPr>
              <w:t>sl-DiscTxPoolScheduling</w:t>
            </w:r>
            <w:proofErr w:type="spellEnd"/>
            <w:r w:rsidRPr="00982682">
              <w:t xml:space="preserve"> configured in </w:t>
            </w:r>
            <w:proofErr w:type="spellStart"/>
            <w:r w:rsidRPr="00982682">
              <w:rPr>
                <w:i/>
                <w:iCs/>
              </w:rPr>
              <w:t>sl</w:t>
            </w:r>
            <w:proofErr w:type="spellEnd"/>
            <w:r w:rsidRPr="00982682">
              <w:rPr>
                <w:i/>
                <w:iCs/>
              </w:rPr>
              <w:t>-BWP-</w:t>
            </w:r>
            <w:proofErr w:type="spellStart"/>
            <w:r w:rsidRPr="00982682">
              <w:rPr>
                <w:i/>
                <w:iCs/>
              </w:rPr>
              <w:t>DiscPoolConfig</w:t>
            </w:r>
            <w:proofErr w:type="spellEnd"/>
            <w:r w:rsidRPr="00982682">
              <w:t xml:space="preserve"> or </w:t>
            </w:r>
            <w:proofErr w:type="spellStart"/>
            <w:r w:rsidRPr="00982682">
              <w:rPr>
                <w:i/>
              </w:rPr>
              <w:t>sl</w:t>
            </w:r>
            <w:proofErr w:type="spellEnd"/>
            <w:r w:rsidRPr="00982682">
              <w:rPr>
                <w:i/>
              </w:rPr>
              <w:t>-BWP-</w:t>
            </w:r>
            <w:proofErr w:type="spellStart"/>
            <w:r w:rsidRPr="00982682">
              <w:rPr>
                <w:i/>
              </w:rPr>
              <w:t>DiscPoolConfigCommon</w:t>
            </w:r>
            <w:proofErr w:type="spellEnd"/>
            <w:r w:rsidRPr="00982682">
              <w:rPr>
                <w:lang w:eastAsia="ko-KR"/>
              </w:rPr>
              <w:t>:</w:t>
            </w:r>
          </w:p>
          <w:p w14:paraId="58190BF5" w14:textId="77777777" w:rsidR="00574ABF" w:rsidRPr="00982682" w:rsidRDefault="00574ABF" w:rsidP="00574ABF">
            <w:pPr>
              <w:pStyle w:val="B3"/>
            </w:pPr>
            <w:r w:rsidRPr="00982682">
              <w:t>3&gt;</w:t>
            </w:r>
            <w:r w:rsidRPr="00982682">
              <w:tab/>
              <w:t xml:space="preserve">select a Destination associated </w:t>
            </w:r>
            <w:r w:rsidRPr="00982682">
              <w:rPr>
                <w:lang w:eastAsia="zh-CN"/>
              </w:rPr>
              <w:t>with</w:t>
            </w:r>
            <w:r w:rsidRPr="00982682">
              <w:t xml:space="preserve"> NR sidelink discovery as specified in TS 23.304</w:t>
            </w:r>
            <w:r w:rsidRPr="00982682">
              <w:rPr>
                <w:lang w:eastAsia="ko-KR"/>
              </w:rPr>
              <w:t xml:space="preserve"> </w:t>
            </w:r>
            <w:r w:rsidRPr="00982682">
              <w:t xml:space="preserve">[26], that is in the SL Active time for the SL transmission occasion if SL DRX is applied for the destination, and among the logical channels that </w:t>
            </w:r>
            <w:r w:rsidRPr="00982682">
              <w:rPr>
                <w:lang w:eastAsia="ko-KR"/>
              </w:rPr>
              <w:t>satisfy all the following conditions for the SL grant associated to the SCI</w:t>
            </w:r>
            <w:r w:rsidRPr="00982682">
              <w:t>:</w:t>
            </w:r>
          </w:p>
          <w:p w14:paraId="53ECA2E0" w14:textId="77777777" w:rsidR="00574ABF" w:rsidRPr="00982682" w:rsidRDefault="00574ABF" w:rsidP="00574ABF">
            <w:pPr>
              <w:pStyle w:val="B4"/>
              <w:rPr>
                <w:lang w:eastAsia="ko-KR"/>
              </w:rPr>
            </w:pPr>
            <w:r w:rsidRPr="00982682">
              <w:rPr>
                <w:lang w:eastAsia="ko-KR"/>
              </w:rPr>
              <w:t>4&gt;</w:t>
            </w:r>
            <w:r w:rsidRPr="00982682">
              <w:rPr>
                <w:lang w:eastAsia="ko-KR"/>
              </w:rPr>
              <w:tab/>
              <w:t>SL data for NR sidelink discovery is available for transmission; and</w:t>
            </w:r>
          </w:p>
          <w:p w14:paraId="3831424B" w14:textId="77777777" w:rsidR="00574ABF" w:rsidRPr="00982682" w:rsidRDefault="00574ABF" w:rsidP="00574ABF">
            <w:pPr>
              <w:pStyle w:val="B4"/>
              <w:rPr>
                <w:lang w:eastAsia="ko-KR"/>
              </w:rPr>
            </w:pPr>
            <w:r w:rsidRPr="00982682">
              <w:rPr>
                <w:lang w:eastAsia="ko-KR"/>
              </w:rPr>
              <w:t>4&gt;</w:t>
            </w:r>
            <w:r w:rsidRPr="00982682">
              <w:rPr>
                <w:lang w:eastAsia="ko-KR"/>
              </w:rPr>
              <w:tab/>
            </w:r>
            <w:proofErr w:type="spellStart"/>
            <w:r w:rsidRPr="00982682">
              <w:rPr>
                <w:i/>
                <w:lang w:eastAsia="ko-KR"/>
              </w:rPr>
              <w:t>SBj</w:t>
            </w:r>
            <w:proofErr w:type="spellEnd"/>
            <w:r w:rsidRPr="00982682">
              <w:rPr>
                <w:lang w:eastAsia="ko-KR"/>
              </w:rPr>
              <w:t xml:space="preserve"> </w:t>
            </w:r>
            <w:r w:rsidRPr="00982682">
              <w:t xml:space="preserve">&gt; 0, in case there is any logical channel having </w:t>
            </w:r>
            <w:proofErr w:type="spellStart"/>
            <w:r w:rsidRPr="00982682">
              <w:rPr>
                <w:i/>
                <w:lang w:eastAsia="ko-KR"/>
              </w:rPr>
              <w:t>SBj</w:t>
            </w:r>
            <w:proofErr w:type="spellEnd"/>
            <w:r w:rsidRPr="00982682">
              <w:rPr>
                <w:lang w:eastAsia="ko-KR"/>
              </w:rPr>
              <w:t xml:space="preserve"> </w:t>
            </w:r>
            <w:r w:rsidRPr="00982682">
              <w:t>&gt; 0; and</w:t>
            </w:r>
          </w:p>
          <w:p w14:paraId="54C905B2" w14:textId="77777777" w:rsidR="00574ABF" w:rsidRPr="00982682" w:rsidRDefault="00574ABF" w:rsidP="00574ABF">
            <w:pPr>
              <w:pStyle w:val="B4"/>
              <w:rPr>
                <w:lang w:eastAsia="ko-KR"/>
              </w:rPr>
            </w:pPr>
            <w:r w:rsidRPr="00982682">
              <w:rPr>
                <w:lang w:eastAsia="ko-KR"/>
              </w:rPr>
              <w:t>4&gt;</w:t>
            </w:r>
            <w:r w:rsidRPr="00982682">
              <w:rPr>
                <w:lang w:eastAsia="ko-KR"/>
              </w:rPr>
              <w:tab/>
            </w:r>
            <w:r w:rsidRPr="00982682">
              <w:rPr>
                <w:i/>
                <w:lang w:eastAsia="ko-KR"/>
              </w:rPr>
              <w:t>sl-configuredGrantType1Allowed</w:t>
            </w:r>
            <w:r w:rsidRPr="00982682">
              <w:rPr>
                <w:lang w:eastAsia="ko-KR"/>
              </w:rPr>
              <w:t xml:space="preserve">, if configured, is set to </w:t>
            </w:r>
            <w:r w:rsidRPr="00982682">
              <w:rPr>
                <w:i/>
                <w:lang w:eastAsia="ko-KR"/>
              </w:rPr>
              <w:t>true</w:t>
            </w:r>
            <w:r w:rsidRPr="00982682">
              <w:rPr>
                <w:lang w:eastAsia="ko-KR"/>
              </w:rPr>
              <w:t xml:space="preserve"> in case the SL grant is a Configured Grant Type 1; and</w:t>
            </w:r>
          </w:p>
          <w:p w14:paraId="3EEC5E52" w14:textId="77777777" w:rsidR="00574ABF" w:rsidRPr="00982682" w:rsidRDefault="00574ABF" w:rsidP="00574ABF">
            <w:pPr>
              <w:pStyle w:val="B4"/>
              <w:rPr>
                <w:lang w:eastAsia="ko-KR"/>
              </w:rPr>
            </w:pPr>
            <w:r w:rsidRPr="00982682">
              <w:rPr>
                <w:lang w:eastAsia="ko-KR"/>
              </w:rPr>
              <w:t>4&gt;</w:t>
            </w:r>
            <w:r w:rsidRPr="00982682">
              <w:rPr>
                <w:lang w:eastAsia="ko-KR"/>
              </w:rPr>
              <w:tab/>
            </w:r>
            <w:proofErr w:type="spellStart"/>
            <w:r w:rsidRPr="00982682">
              <w:rPr>
                <w:i/>
                <w:lang w:eastAsia="ko-KR"/>
              </w:rPr>
              <w:t>sl</w:t>
            </w:r>
            <w:proofErr w:type="spellEnd"/>
            <w:r w:rsidRPr="00982682">
              <w:rPr>
                <w:i/>
                <w:lang w:eastAsia="ko-KR"/>
              </w:rPr>
              <w:t>-</w:t>
            </w:r>
            <w:proofErr w:type="spellStart"/>
            <w:r w:rsidRPr="00982682">
              <w:rPr>
                <w:i/>
                <w:lang w:eastAsia="ko-KR"/>
              </w:rPr>
              <w:t>AllowedCG</w:t>
            </w:r>
            <w:proofErr w:type="spellEnd"/>
            <w:r w:rsidRPr="00982682">
              <w:rPr>
                <w:i/>
                <w:lang w:eastAsia="ko-KR"/>
              </w:rPr>
              <w:t>-List</w:t>
            </w:r>
            <w:r w:rsidRPr="00982682">
              <w:rPr>
                <w:lang w:eastAsia="ko-KR"/>
              </w:rPr>
              <w:t>, if configured, includes the configured grant index associated to the SL grant.</w:t>
            </w:r>
          </w:p>
          <w:p w14:paraId="0CEB55C5" w14:textId="77777777" w:rsidR="00574ABF" w:rsidRDefault="00574ABF" w:rsidP="00574ABF">
            <w:pPr>
              <w:pStyle w:val="B2"/>
              <w:rPr>
                <w:lang w:eastAsia="ko-KR"/>
              </w:rPr>
            </w:pPr>
            <w:r w:rsidRPr="00982682">
              <w:rPr>
                <w:lang w:eastAsia="ko-KR"/>
              </w:rPr>
              <w:t>2&gt;</w:t>
            </w:r>
            <w:r w:rsidRPr="00982682">
              <w:rPr>
                <w:lang w:eastAsia="ko-KR"/>
              </w:rPr>
              <w:tab/>
              <w:t>else:</w:t>
            </w:r>
          </w:p>
          <w:p w14:paraId="57BF803E" w14:textId="58817FD1" w:rsidR="00574ABF" w:rsidRPr="00574ABF" w:rsidRDefault="00574ABF" w:rsidP="00574ABF">
            <w:pPr>
              <w:pStyle w:val="B3"/>
              <w:rPr>
                <w:lang w:eastAsia="ko-KR"/>
              </w:rPr>
            </w:pPr>
            <w:r w:rsidRPr="00574ABF">
              <w:rPr>
                <w:highlight w:val="red"/>
                <w:lang w:eastAsia="ko-KR"/>
              </w:rPr>
              <w:t>&lt;</w:t>
            </w:r>
            <w:r w:rsidR="00A41E50">
              <w:rPr>
                <w:highlight w:val="red"/>
                <w:lang w:eastAsia="ko-KR"/>
              </w:rPr>
              <w:t>Missing</w:t>
            </w:r>
            <w:r w:rsidRPr="00574ABF">
              <w:rPr>
                <w:highlight w:val="red"/>
                <w:lang w:eastAsia="ko-KR"/>
              </w:rPr>
              <w:t xml:space="preserve"> enhanced LCP check&gt;</w:t>
            </w:r>
          </w:p>
          <w:p w14:paraId="3B462236" w14:textId="77777777" w:rsidR="00574ABF" w:rsidRPr="00982682" w:rsidRDefault="00574ABF" w:rsidP="00574ABF">
            <w:pPr>
              <w:pStyle w:val="B3"/>
            </w:pPr>
            <w:r w:rsidRPr="00982682">
              <w:t>3&gt;</w:t>
            </w:r>
            <w:r w:rsidRPr="00982682">
              <w:tab/>
              <w:t xml:space="preserve">select a Destination associated </w:t>
            </w:r>
            <w:r w:rsidRPr="00982682">
              <w:rPr>
                <w:lang w:eastAsia="zh-CN"/>
              </w:rPr>
              <w:t>to</w:t>
            </w:r>
            <w:r w:rsidRPr="00982682">
              <w:t xml:space="preserve"> one of unicast, groupcast and broadcast (excluding the Destination(s) associated </w:t>
            </w:r>
            <w:r w:rsidRPr="00982682">
              <w:rPr>
                <w:lang w:eastAsia="zh-CN"/>
              </w:rPr>
              <w:t>with</w:t>
            </w:r>
            <w:r w:rsidRPr="00982682">
              <w:t xml:space="preserve"> NR sidelink discovery as specified in TS 23.304 [26]), that is in the SL Active time for the SL transmission occasion if SL DRX is applied for the destination, and having at least one of the MAC CE and the logical channel with the highest priority, among the logical channels that </w:t>
            </w:r>
            <w:r w:rsidRPr="00982682">
              <w:rPr>
                <w:lang w:eastAsia="ko-KR"/>
              </w:rPr>
              <w:t>satisfy all the following conditions and MAC CE(s), if any, for the SL grant associated to the SCI</w:t>
            </w:r>
            <w:r w:rsidRPr="00982682">
              <w:t>:</w:t>
            </w:r>
          </w:p>
          <w:p w14:paraId="0C9B3B93" w14:textId="77777777" w:rsidR="00574ABF" w:rsidRPr="00982682" w:rsidRDefault="00574ABF" w:rsidP="00574ABF">
            <w:pPr>
              <w:pStyle w:val="B4"/>
              <w:rPr>
                <w:lang w:eastAsia="ko-KR"/>
              </w:rPr>
            </w:pPr>
            <w:r w:rsidRPr="00982682">
              <w:rPr>
                <w:lang w:eastAsia="ko-KR"/>
              </w:rPr>
              <w:t>4&gt;</w:t>
            </w:r>
            <w:r w:rsidRPr="00982682">
              <w:rPr>
                <w:lang w:eastAsia="ko-KR"/>
              </w:rPr>
              <w:tab/>
              <w:t>SL data for NR sidelink communication is available for transmission; and</w:t>
            </w:r>
          </w:p>
          <w:p w14:paraId="3A493498" w14:textId="77777777" w:rsidR="00574ABF" w:rsidRPr="00982682" w:rsidRDefault="00574ABF" w:rsidP="00574ABF">
            <w:pPr>
              <w:pStyle w:val="B4"/>
              <w:rPr>
                <w:lang w:eastAsia="ko-KR"/>
              </w:rPr>
            </w:pPr>
            <w:r w:rsidRPr="00982682">
              <w:rPr>
                <w:lang w:eastAsia="ko-KR"/>
              </w:rPr>
              <w:t>4&gt;</w:t>
            </w:r>
            <w:r w:rsidRPr="00982682">
              <w:rPr>
                <w:lang w:eastAsia="ko-KR"/>
              </w:rPr>
              <w:tab/>
            </w:r>
            <w:proofErr w:type="spellStart"/>
            <w:r w:rsidRPr="00982682">
              <w:rPr>
                <w:i/>
                <w:lang w:eastAsia="ko-KR"/>
              </w:rPr>
              <w:t>SBj</w:t>
            </w:r>
            <w:proofErr w:type="spellEnd"/>
            <w:r w:rsidRPr="00982682">
              <w:rPr>
                <w:lang w:eastAsia="ko-KR"/>
              </w:rPr>
              <w:t xml:space="preserve"> </w:t>
            </w:r>
            <w:r w:rsidRPr="00982682">
              <w:t xml:space="preserve">&gt; 0, in case there is any logical channel having </w:t>
            </w:r>
            <w:proofErr w:type="spellStart"/>
            <w:r w:rsidRPr="00982682">
              <w:rPr>
                <w:i/>
                <w:lang w:eastAsia="ko-KR"/>
              </w:rPr>
              <w:t>SBj</w:t>
            </w:r>
            <w:proofErr w:type="spellEnd"/>
            <w:r w:rsidRPr="00982682">
              <w:rPr>
                <w:lang w:eastAsia="ko-KR"/>
              </w:rPr>
              <w:t xml:space="preserve"> </w:t>
            </w:r>
            <w:r w:rsidRPr="00982682">
              <w:t>&gt; 0; and</w:t>
            </w:r>
          </w:p>
          <w:p w14:paraId="25737BEB" w14:textId="77777777" w:rsidR="00574ABF" w:rsidRPr="00982682" w:rsidRDefault="00574ABF" w:rsidP="00574ABF">
            <w:pPr>
              <w:pStyle w:val="B4"/>
              <w:rPr>
                <w:lang w:eastAsia="ko-KR"/>
              </w:rPr>
            </w:pPr>
            <w:r w:rsidRPr="00982682">
              <w:rPr>
                <w:lang w:eastAsia="ko-KR"/>
              </w:rPr>
              <w:t>4&gt;</w:t>
            </w:r>
            <w:r w:rsidRPr="00982682">
              <w:rPr>
                <w:lang w:eastAsia="ko-KR"/>
              </w:rPr>
              <w:tab/>
            </w:r>
            <w:r w:rsidRPr="00982682">
              <w:rPr>
                <w:i/>
                <w:lang w:eastAsia="ko-KR"/>
              </w:rPr>
              <w:t>sl-configuredGrantType1Allowed</w:t>
            </w:r>
            <w:r w:rsidRPr="00982682">
              <w:rPr>
                <w:lang w:eastAsia="ko-KR"/>
              </w:rPr>
              <w:t xml:space="preserve">, if configured, is set to </w:t>
            </w:r>
            <w:r w:rsidRPr="00982682">
              <w:rPr>
                <w:i/>
                <w:lang w:eastAsia="ko-KR"/>
              </w:rPr>
              <w:t>true</w:t>
            </w:r>
            <w:r w:rsidRPr="00982682">
              <w:rPr>
                <w:lang w:eastAsia="ko-KR"/>
              </w:rPr>
              <w:t xml:space="preserve"> in case the SL grant is a Configured Grant Type 1; and</w:t>
            </w:r>
          </w:p>
          <w:p w14:paraId="5A65B1E6" w14:textId="77777777" w:rsidR="00574ABF" w:rsidRPr="00982682" w:rsidRDefault="00574ABF" w:rsidP="00574ABF">
            <w:pPr>
              <w:pStyle w:val="B4"/>
              <w:rPr>
                <w:lang w:eastAsia="ko-KR"/>
              </w:rPr>
            </w:pPr>
            <w:r w:rsidRPr="00982682">
              <w:rPr>
                <w:lang w:eastAsia="ko-KR"/>
              </w:rPr>
              <w:t>4&gt;</w:t>
            </w:r>
            <w:r w:rsidRPr="00982682">
              <w:rPr>
                <w:lang w:eastAsia="ko-KR"/>
              </w:rPr>
              <w:tab/>
            </w:r>
            <w:proofErr w:type="spellStart"/>
            <w:r w:rsidRPr="00982682">
              <w:rPr>
                <w:i/>
                <w:lang w:eastAsia="ko-KR"/>
              </w:rPr>
              <w:t>sl</w:t>
            </w:r>
            <w:proofErr w:type="spellEnd"/>
            <w:r w:rsidRPr="00982682">
              <w:rPr>
                <w:i/>
                <w:lang w:eastAsia="ko-KR"/>
              </w:rPr>
              <w:t>-</w:t>
            </w:r>
            <w:proofErr w:type="spellStart"/>
            <w:r w:rsidRPr="00982682">
              <w:rPr>
                <w:i/>
                <w:lang w:eastAsia="ko-KR"/>
              </w:rPr>
              <w:t>AllowedCG</w:t>
            </w:r>
            <w:proofErr w:type="spellEnd"/>
            <w:r w:rsidRPr="00982682">
              <w:rPr>
                <w:i/>
                <w:lang w:eastAsia="ko-KR"/>
              </w:rPr>
              <w:t>-List</w:t>
            </w:r>
            <w:r w:rsidRPr="00982682">
              <w:rPr>
                <w:lang w:eastAsia="ko-KR"/>
              </w:rPr>
              <w:t>, if configured, includes the configured grant index associated to the SL grant; and</w:t>
            </w:r>
          </w:p>
          <w:p w14:paraId="0A66A1FE" w14:textId="77777777" w:rsidR="00574ABF" w:rsidRPr="00982682" w:rsidRDefault="00574ABF" w:rsidP="00574ABF">
            <w:pPr>
              <w:pStyle w:val="B4"/>
            </w:pPr>
            <w:r w:rsidRPr="00982682">
              <w:rPr>
                <w:lang w:eastAsia="ko-KR"/>
              </w:rPr>
              <w:t>4&gt;</w:t>
            </w:r>
            <w:r w:rsidRPr="00982682">
              <w:rPr>
                <w:lang w:eastAsia="ko-KR"/>
              </w:rPr>
              <w:tab/>
            </w:r>
            <w:proofErr w:type="spellStart"/>
            <w:r w:rsidRPr="00982682">
              <w:rPr>
                <w:i/>
                <w:lang w:eastAsia="ko-KR"/>
              </w:rPr>
              <w:t>sl</w:t>
            </w:r>
            <w:proofErr w:type="spellEnd"/>
            <w:r w:rsidRPr="00982682">
              <w:rPr>
                <w:i/>
                <w:lang w:eastAsia="ko-KR"/>
              </w:rPr>
              <w:t>-HARQ-</w:t>
            </w:r>
            <w:proofErr w:type="spellStart"/>
            <w:r w:rsidRPr="00982682">
              <w:rPr>
                <w:i/>
                <w:lang w:eastAsia="ko-KR"/>
              </w:rPr>
              <w:t>FeedbackEnabled</w:t>
            </w:r>
            <w:proofErr w:type="spellEnd"/>
            <w:r w:rsidRPr="00982682">
              <w:rPr>
                <w:lang w:eastAsia="ko-KR"/>
              </w:rPr>
              <w:t xml:space="preserve"> is set to </w:t>
            </w:r>
            <w:r w:rsidRPr="00982682">
              <w:rPr>
                <w:i/>
                <w:lang w:eastAsia="ko-KR"/>
              </w:rPr>
              <w:t>disabled</w:t>
            </w:r>
            <w:r w:rsidRPr="00982682">
              <w:rPr>
                <w:lang w:eastAsia="ko-KR"/>
              </w:rPr>
              <w:t xml:space="preserve">, if </w:t>
            </w:r>
            <w:r w:rsidRPr="00982682">
              <w:t>PSFCH is not configured for the SL grant associated to the SCI.</w:t>
            </w:r>
          </w:p>
          <w:p w14:paraId="1E615428" w14:textId="77777777" w:rsidR="00574ABF" w:rsidRDefault="00574ABF" w:rsidP="00574ABF">
            <w:pPr>
              <w:pStyle w:val="B1"/>
              <w:rPr>
                <w:lang w:eastAsia="ko-KR"/>
              </w:rPr>
            </w:pPr>
            <w:r w:rsidRPr="00982682">
              <w:rPr>
                <w:lang w:eastAsia="ko-KR"/>
              </w:rPr>
              <w:t>1&gt;</w:t>
            </w:r>
            <w:r w:rsidRPr="00982682">
              <w:rPr>
                <w:lang w:eastAsia="ko-KR"/>
              </w:rPr>
              <w:tab/>
              <w:t>else:</w:t>
            </w:r>
          </w:p>
          <w:p w14:paraId="2D2C388F" w14:textId="209A1088" w:rsidR="00574ABF" w:rsidRPr="00574ABF" w:rsidRDefault="00574ABF" w:rsidP="00574ABF">
            <w:pPr>
              <w:pStyle w:val="B2"/>
              <w:rPr>
                <w:lang w:eastAsia="ko-KR"/>
              </w:rPr>
            </w:pPr>
            <w:r w:rsidRPr="00574ABF">
              <w:rPr>
                <w:highlight w:val="green"/>
                <w:lang w:eastAsia="ko-KR"/>
              </w:rPr>
              <w:t>&lt;Enhanced LCP&gt;</w:t>
            </w:r>
          </w:p>
          <w:p w14:paraId="16E655EE" w14:textId="77777777" w:rsidR="00574ABF" w:rsidRDefault="00574ABF" w:rsidP="00574ABF">
            <w:pPr>
              <w:pStyle w:val="B2"/>
            </w:pPr>
            <w:r>
              <w:rPr>
                <w:lang w:eastAsia="ko-KR"/>
              </w:rPr>
              <w:t>2&gt;</w:t>
            </w:r>
            <w:r>
              <w:rPr>
                <w:lang w:eastAsia="ko-KR"/>
              </w:rPr>
              <w:tab/>
            </w:r>
            <w:r>
              <w:t>If multiple consecutive slots are used for transmitting multiple sidelink transmissions; or</w:t>
            </w:r>
          </w:p>
          <w:p w14:paraId="0FD54A3B" w14:textId="1D7B454F" w:rsidR="00574ABF" w:rsidRDefault="00574ABF" w:rsidP="00574ABF">
            <w:pPr>
              <w:pStyle w:val="B2"/>
            </w:pPr>
            <w:r>
              <w:rPr>
                <w:lang w:eastAsia="ko-KR"/>
              </w:rPr>
              <w:t>2&gt;</w:t>
            </w:r>
            <w:r>
              <w:rPr>
                <w:lang w:eastAsia="ko-KR"/>
              </w:rPr>
              <w:tab/>
              <w:t>if COT sharing information has been received from lower layers as specified in TS 37.213[18]:</w:t>
            </w:r>
          </w:p>
        </w:tc>
      </w:tr>
    </w:tbl>
    <w:p w14:paraId="7CE666A0" w14:textId="77777777" w:rsidR="00574ABF" w:rsidRDefault="00574ABF" w:rsidP="006D6F90"/>
    <w:p w14:paraId="4422766F" w14:textId="328F38DD" w:rsidR="00C31FD2" w:rsidRDefault="00C31FD2" w:rsidP="004B0F7F">
      <w:pPr>
        <w:jc w:val="both"/>
      </w:pPr>
      <w:r>
        <w:t xml:space="preserve">In order to sort this out, either RAN2 should agree to not allow SL-U operation in case of configuration of </w:t>
      </w:r>
      <w:proofErr w:type="spellStart"/>
      <w:r w:rsidRPr="00C31FD2">
        <w:rPr>
          <w:i/>
          <w:iCs/>
        </w:rPr>
        <w:t>sl</w:t>
      </w:r>
      <w:proofErr w:type="spellEnd"/>
      <w:r w:rsidRPr="00C31FD2">
        <w:rPr>
          <w:i/>
          <w:iCs/>
        </w:rPr>
        <w:t>-BWP-</w:t>
      </w:r>
      <w:proofErr w:type="spellStart"/>
      <w:r w:rsidRPr="00C31FD2">
        <w:rPr>
          <w:i/>
          <w:iCs/>
        </w:rPr>
        <w:t>DiscPoolConfig</w:t>
      </w:r>
      <w:proofErr w:type="spellEnd"/>
      <w:r w:rsidRPr="00574ABF">
        <w:t xml:space="preserve"> or </w:t>
      </w:r>
      <w:proofErr w:type="spellStart"/>
      <w:r w:rsidRPr="00C31FD2">
        <w:rPr>
          <w:i/>
          <w:iCs/>
        </w:rPr>
        <w:t>sl</w:t>
      </w:r>
      <w:proofErr w:type="spellEnd"/>
      <w:r w:rsidRPr="00C31FD2">
        <w:rPr>
          <w:i/>
          <w:iCs/>
        </w:rPr>
        <w:t>-BWP-</w:t>
      </w:r>
      <w:proofErr w:type="spellStart"/>
      <w:proofErr w:type="gramStart"/>
      <w:r w:rsidRPr="00C31FD2">
        <w:rPr>
          <w:i/>
          <w:iCs/>
        </w:rPr>
        <w:t>DiscPoolConfigCommon</w:t>
      </w:r>
      <w:proofErr w:type="spellEnd"/>
      <w:r w:rsidRPr="00C31FD2">
        <w:t>, or</w:t>
      </w:r>
      <w:proofErr w:type="gramEnd"/>
      <w:r w:rsidRPr="00C31FD2">
        <w:t xml:space="preserve"> </w:t>
      </w:r>
      <w:r w:rsidR="00A41E50" w:rsidRPr="00953613">
        <w:rPr>
          <w:highlight w:val="red"/>
          <w:lang w:eastAsia="ko-KR"/>
        </w:rPr>
        <w:t>add the enhanced LCP</w:t>
      </w:r>
      <w:r w:rsidR="00A41E50">
        <w:t xml:space="preserve"> within the clause that the common and dedicated discovery pools are configured but the data is not related to discovery.</w:t>
      </w:r>
      <w:r w:rsidR="00E666B3">
        <w:t xml:space="preserve"> We think that since SL-U is somewhat </w:t>
      </w:r>
      <w:r w:rsidR="00E666B3">
        <w:t>RAN2 agnostic</w:t>
      </w:r>
      <w:r w:rsidR="00FC09AB">
        <w:t>, the enhanced LCP check should be added.</w:t>
      </w:r>
    </w:p>
    <w:p w14:paraId="6BFDC93E" w14:textId="247FAA53" w:rsidR="00E666B3" w:rsidRPr="00FC09AB" w:rsidRDefault="00E666B3" w:rsidP="00752793">
      <w:pPr>
        <w:jc w:val="both"/>
        <w:rPr>
          <w:b/>
          <w:bCs/>
        </w:rPr>
      </w:pPr>
      <w:r w:rsidRPr="00FC09AB">
        <w:rPr>
          <w:b/>
          <w:bCs/>
        </w:rPr>
        <w:t xml:space="preserve">Observation </w:t>
      </w:r>
      <w:r w:rsidR="000C30E5">
        <w:rPr>
          <w:b/>
          <w:bCs/>
        </w:rPr>
        <w:t>2</w:t>
      </w:r>
      <w:r w:rsidRPr="00FC09AB">
        <w:rPr>
          <w:b/>
          <w:bCs/>
        </w:rPr>
        <w:t xml:space="preserve">: </w:t>
      </w:r>
      <w:r w:rsidR="00FC09AB">
        <w:rPr>
          <w:b/>
          <w:bCs/>
        </w:rPr>
        <w:t>S</w:t>
      </w:r>
      <w:r w:rsidR="00FC09AB" w:rsidRPr="00FC09AB">
        <w:rPr>
          <w:b/>
          <w:bCs/>
        </w:rPr>
        <w:t xml:space="preserve">ince SL-U is somewhat RAN2 agnostic, the enhanced LCP check should be </w:t>
      </w:r>
      <w:r w:rsidR="00A32B52">
        <w:rPr>
          <w:b/>
          <w:bCs/>
        </w:rPr>
        <w:t xml:space="preserve">feasible also </w:t>
      </w:r>
      <w:r w:rsidR="00A32B52" w:rsidRPr="00A32B52">
        <w:rPr>
          <w:b/>
          <w:bCs/>
        </w:rPr>
        <w:t xml:space="preserve">in case of configuration of </w:t>
      </w:r>
      <w:proofErr w:type="spellStart"/>
      <w:r w:rsidR="00A32B52" w:rsidRPr="00A32B52">
        <w:rPr>
          <w:b/>
          <w:bCs/>
          <w:i/>
          <w:iCs/>
        </w:rPr>
        <w:t>sl</w:t>
      </w:r>
      <w:proofErr w:type="spellEnd"/>
      <w:r w:rsidR="00A32B52" w:rsidRPr="00A32B52">
        <w:rPr>
          <w:b/>
          <w:bCs/>
          <w:i/>
          <w:iCs/>
        </w:rPr>
        <w:t>-BWP-</w:t>
      </w:r>
      <w:proofErr w:type="spellStart"/>
      <w:r w:rsidR="00A32B52" w:rsidRPr="00A32B52">
        <w:rPr>
          <w:b/>
          <w:bCs/>
          <w:i/>
          <w:iCs/>
        </w:rPr>
        <w:t>DiscPoolConfig</w:t>
      </w:r>
      <w:proofErr w:type="spellEnd"/>
      <w:r w:rsidR="00A32B52" w:rsidRPr="00A32B52">
        <w:rPr>
          <w:b/>
          <w:bCs/>
        </w:rPr>
        <w:t xml:space="preserve"> or </w:t>
      </w:r>
      <w:proofErr w:type="spellStart"/>
      <w:r w:rsidR="00A32B52" w:rsidRPr="00A32B52">
        <w:rPr>
          <w:b/>
          <w:bCs/>
          <w:i/>
          <w:iCs/>
        </w:rPr>
        <w:t>sl</w:t>
      </w:r>
      <w:proofErr w:type="spellEnd"/>
      <w:r w:rsidR="00A32B52" w:rsidRPr="00A32B52">
        <w:rPr>
          <w:b/>
          <w:bCs/>
          <w:i/>
          <w:iCs/>
        </w:rPr>
        <w:t>-BWP-</w:t>
      </w:r>
      <w:proofErr w:type="spellStart"/>
      <w:r w:rsidR="00A32B52" w:rsidRPr="00A32B52">
        <w:rPr>
          <w:b/>
          <w:bCs/>
          <w:i/>
          <w:iCs/>
        </w:rPr>
        <w:t>DiscPoolConfigCommon</w:t>
      </w:r>
      <w:proofErr w:type="spellEnd"/>
      <w:r w:rsidR="00FC09AB" w:rsidRPr="00FC09AB">
        <w:rPr>
          <w:b/>
          <w:bCs/>
        </w:rPr>
        <w:t>.</w:t>
      </w:r>
    </w:p>
    <w:p w14:paraId="7C9446C8" w14:textId="6D3FC2C5" w:rsidR="006D6F90" w:rsidRPr="001377F3" w:rsidRDefault="006D6F90" w:rsidP="00752793">
      <w:pPr>
        <w:jc w:val="both"/>
        <w:rPr>
          <w:b/>
          <w:bCs/>
        </w:rPr>
      </w:pPr>
      <w:r w:rsidRPr="001377F3">
        <w:rPr>
          <w:b/>
          <w:bCs/>
        </w:rPr>
        <w:t xml:space="preserve">Proposal </w:t>
      </w:r>
      <w:r w:rsidR="000C30E5">
        <w:rPr>
          <w:b/>
          <w:bCs/>
        </w:rPr>
        <w:t>3</w:t>
      </w:r>
      <w:r w:rsidRPr="001377F3">
        <w:rPr>
          <w:b/>
          <w:bCs/>
        </w:rPr>
        <w:t xml:space="preserve">: RAN2 to agree that </w:t>
      </w:r>
      <w:proofErr w:type="spellStart"/>
      <w:r w:rsidR="001377F3" w:rsidRPr="001377F3">
        <w:rPr>
          <w:b/>
          <w:bCs/>
        </w:rPr>
        <w:t>MCSt</w:t>
      </w:r>
      <w:proofErr w:type="spellEnd"/>
      <w:r w:rsidR="001377F3" w:rsidRPr="001377F3">
        <w:rPr>
          <w:b/>
          <w:bCs/>
        </w:rPr>
        <w:t xml:space="preserve"> and COT sharing </w:t>
      </w:r>
      <w:r w:rsidR="00CD59C6">
        <w:rPr>
          <w:b/>
          <w:bCs/>
        </w:rPr>
        <w:t>enhancement are</w:t>
      </w:r>
      <w:r w:rsidR="00CD59C6" w:rsidRPr="001377F3">
        <w:rPr>
          <w:b/>
          <w:bCs/>
        </w:rPr>
        <w:t xml:space="preserve"> </w:t>
      </w:r>
      <w:r w:rsidR="001377F3" w:rsidRPr="001377F3">
        <w:rPr>
          <w:b/>
          <w:bCs/>
        </w:rPr>
        <w:t xml:space="preserve">applicable </w:t>
      </w:r>
      <w:r w:rsidR="00142A66">
        <w:rPr>
          <w:b/>
          <w:bCs/>
        </w:rPr>
        <w:t>also when</w:t>
      </w:r>
      <w:r w:rsidR="001377F3" w:rsidRPr="001377F3">
        <w:rPr>
          <w:b/>
          <w:bCs/>
        </w:rPr>
        <w:t xml:space="preserve"> dedicated or common discovery pool is configured by the network.</w:t>
      </w:r>
    </w:p>
    <w:p w14:paraId="2CA68786" w14:textId="376E3958" w:rsidR="00013856" w:rsidRDefault="001D6D93" w:rsidP="001D6D93">
      <w:pPr>
        <w:pStyle w:val="Heading2"/>
      </w:pPr>
      <w:r>
        <w:t>2.</w:t>
      </w:r>
      <w:r w:rsidR="00922761">
        <w:t>3</w:t>
      </w:r>
      <w:r>
        <w:tab/>
      </w:r>
      <w:r w:rsidR="003C2157">
        <w:t xml:space="preserve">On Groupcast </w:t>
      </w:r>
      <w:r w:rsidR="002A7D08">
        <w:t xml:space="preserve">support </w:t>
      </w:r>
    </w:p>
    <w:p w14:paraId="62ED2083" w14:textId="77777777" w:rsidR="001806A7" w:rsidRDefault="00042364" w:rsidP="00C40D05">
      <w:pPr>
        <w:jc w:val="both"/>
      </w:pPr>
      <w:r>
        <w:t xml:space="preserve">In RAN2#123, it was discussed whether/how to (dis)allow a UE transmitting data in groupcast with HARQ feedback option 1 to use NACK only feedback. One of the concerns was that in case of NACK only feedback, retransmissions of data may be </w:t>
      </w:r>
      <w:r w:rsidR="001806A7">
        <w:t>not happening due to LBT failure on the receiving UE, thus significantly reducing the reliability intended by groupcast HARQ option 1 in the first place.</w:t>
      </w:r>
    </w:p>
    <w:p w14:paraId="6531A151" w14:textId="3B140892" w:rsidR="001806A7" w:rsidRPr="001806A7" w:rsidRDefault="001806A7" w:rsidP="00C40D05">
      <w:pPr>
        <w:jc w:val="both"/>
        <w:rPr>
          <w:b/>
          <w:bCs/>
        </w:rPr>
      </w:pPr>
      <w:r w:rsidRPr="001806A7">
        <w:rPr>
          <w:b/>
          <w:bCs/>
        </w:rPr>
        <w:t xml:space="preserve">Observation </w:t>
      </w:r>
      <w:r w:rsidR="000C30E5">
        <w:rPr>
          <w:b/>
          <w:bCs/>
        </w:rPr>
        <w:t>3</w:t>
      </w:r>
      <w:r w:rsidRPr="001806A7">
        <w:rPr>
          <w:b/>
          <w:bCs/>
        </w:rPr>
        <w:t xml:space="preserve">: </w:t>
      </w:r>
      <w:r>
        <w:rPr>
          <w:b/>
          <w:bCs/>
        </w:rPr>
        <w:t xml:space="preserve">A concern for GC </w:t>
      </w:r>
      <w:r w:rsidRPr="001806A7">
        <w:rPr>
          <w:b/>
          <w:bCs/>
        </w:rPr>
        <w:t>NACK only feedback</w:t>
      </w:r>
      <w:r>
        <w:rPr>
          <w:b/>
          <w:bCs/>
        </w:rPr>
        <w:t xml:space="preserve"> in SL-U is that</w:t>
      </w:r>
      <w:r w:rsidRPr="001806A7">
        <w:rPr>
          <w:b/>
          <w:bCs/>
        </w:rPr>
        <w:t xml:space="preserve"> </w:t>
      </w:r>
      <w:r>
        <w:rPr>
          <w:b/>
          <w:bCs/>
        </w:rPr>
        <w:t>transmission of a NACK</w:t>
      </w:r>
      <w:r w:rsidRPr="001806A7">
        <w:rPr>
          <w:b/>
          <w:bCs/>
        </w:rPr>
        <w:t xml:space="preserve"> </w:t>
      </w:r>
      <w:r>
        <w:rPr>
          <w:b/>
          <w:bCs/>
        </w:rPr>
        <w:t xml:space="preserve">feedback </w:t>
      </w:r>
      <w:r w:rsidR="00085CA2">
        <w:rPr>
          <w:b/>
          <w:bCs/>
        </w:rPr>
        <w:t>may be prevented by</w:t>
      </w:r>
      <w:r w:rsidRPr="001806A7">
        <w:rPr>
          <w:b/>
          <w:bCs/>
        </w:rPr>
        <w:t xml:space="preserve"> </w:t>
      </w:r>
      <w:r w:rsidR="00085CA2">
        <w:rPr>
          <w:b/>
          <w:bCs/>
        </w:rPr>
        <w:t xml:space="preserve">an </w:t>
      </w:r>
      <w:r w:rsidRPr="001806A7">
        <w:rPr>
          <w:b/>
          <w:bCs/>
        </w:rPr>
        <w:t>LBT failure, thus significantly reducing the reliability intended by groupcast HARQ option 1.</w:t>
      </w:r>
    </w:p>
    <w:p w14:paraId="20269300" w14:textId="707E9606" w:rsidR="00DF1AC9" w:rsidRDefault="00F34B69" w:rsidP="00435015">
      <w:pPr>
        <w:jc w:val="both"/>
        <w:rPr>
          <w:lang w:val="en-US"/>
        </w:rPr>
      </w:pPr>
      <w:r>
        <w:t xml:space="preserve">An additional </w:t>
      </w:r>
      <w:r w:rsidR="001806A7">
        <w:t xml:space="preserve">comment </w:t>
      </w:r>
      <w:r w:rsidR="00A25DA1">
        <w:t xml:space="preserve">from last meeting is </w:t>
      </w:r>
      <w:r w:rsidR="001806A7">
        <w:t xml:space="preserve">that RAN1 </w:t>
      </w:r>
      <w:r>
        <w:t xml:space="preserve">is not supporting </w:t>
      </w:r>
      <w:r w:rsidR="001806A7">
        <w:t xml:space="preserve">NACK only feedback for groupcast in sidelink unlicenced. </w:t>
      </w:r>
      <w:r w:rsidR="00CD3135">
        <w:t xml:space="preserve">That is </w:t>
      </w:r>
      <w:r w:rsidR="0036357F">
        <w:t xml:space="preserve">more clear </w:t>
      </w:r>
      <w:r w:rsidR="00CD3135">
        <w:t>in the TS 38.</w:t>
      </w:r>
      <w:r w:rsidR="00CD3135" w:rsidRPr="00321265">
        <w:t xml:space="preserve">212 </w:t>
      </w:r>
      <w:r w:rsidR="00FE6B0E">
        <w:t xml:space="preserve">CR </w:t>
      </w:r>
      <w:hyperlink r:id="rId13" w:history="1">
        <w:r w:rsidR="004D17B1" w:rsidRPr="009224B8">
          <w:rPr>
            <w:rStyle w:val="Hyperlink"/>
          </w:rPr>
          <w:t>R1-2310745</w:t>
        </w:r>
      </w:hyperlink>
      <w:r w:rsidR="004D17B1" w:rsidRPr="009224B8">
        <w:rPr>
          <w:rFonts w:ascii="Calibri" w:hAnsi="Calibri" w:cs="Calibri"/>
          <w:sz w:val="22"/>
          <w:szCs w:val="22"/>
          <w:lang w:val="en-US"/>
        </w:rPr>
        <w:t xml:space="preserve"> </w:t>
      </w:r>
      <w:r w:rsidR="00C62F59">
        <w:t>where it can be seen that</w:t>
      </w:r>
      <w:r w:rsidR="00C62F59">
        <w:t xml:space="preserve"> </w:t>
      </w:r>
      <w:r w:rsidR="0055602F">
        <w:t xml:space="preserve">code bits for </w:t>
      </w:r>
      <w:r w:rsidR="00583824">
        <w:t>Groupcast</w:t>
      </w:r>
      <w:r w:rsidR="0055602F">
        <w:t xml:space="preserve"> </w:t>
      </w:r>
      <w:r w:rsidR="002547A2">
        <w:t>with NACK</w:t>
      </w:r>
      <w:r w:rsidR="008B10E7">
        <w:t>-</w:t>
      </w:r>
      <w:r w:rsidR="008B10E7">
        <w:t xml:space="preserve">only </w:t>
      </w:r>
      <w:r w:rsidR="002547A2">
        <w:t xml:space="preserve">are reserved in case the parameters </w:t>
      </w:r>
      <w:r w:rsidR="00583824">
        <w:t xml:space="preserve">for configuring </w:t>
      </w:r>
      <w:r w:rsidR="002547A2">
        <w:t xml:space="preserve">SL-U </w:t>
      </w:r>
      <w:r w:rsidR="00583824">
        <w:t xml:space="preserve">BWP </w:t>
      </w:r>
      <w:r w:rsidR="002547A2">
        <w:t>are configured.</w:t>
      </w:r>
      <w:r w:rsidR="00DF1AC9">
        <w:t xml:space="preserve"> </w:t>
      </w:r>
    </w:p>
    <w:tbl>
      <w:tblPr>
        <w:tblStyle w:val="TableGrid"/>
        <w:tblpPr w:leftFromText="180" w:rightFromText="180" w:vertAnchor="text" w:horzAnchor="page" w:tblpX="1070" w:tblpY="42"/>
        <w:tblW w:w="9634" w:type="dxa"/>
        <w:tblLook w:val="04A0" w:firstRow="1" w:lastRow="0" w:firstColumn="1" w:lastColumn="0" w:noHBand="0" w:noVBand="1"/>
      </w:tblPr>
      <w:tblGrid>
        <w:gridCol w:w="9634"/>
      </w:tblGrid>
      <w:tr w:rsidR="00435015" w:rsidRPr="00800FAB" w14:paraId="6CA52FA1" w14:textId="77777777" w:rsidTr="00984492">
        <w:tc>
          <w:tcPr>
            <w:tcW w:w="9634" w:type="dxa"/>
          </w:tcPr>
          <w:p w14:paraId="6F1CF480" w14:textId="77777777" w:rsidR="00435015" w:rsidRDefault="00435015" w:rsidP="00435015">
            <w:pPr>
              <w:pStyle w:val="TH"/>
              <w:rPr>
                <w:lang w:eastAsia="zh-CN"/>
              </w:rPr>
            </w:pPr>
            <w:r>
              <w:t xml:space="preserve">Table </w:t>
            </w:r>
            <w:r>
              <w:rPr>
                <w:lang w:eastAsia="zh-CN"/>
              </w:rPr>
              <w:t xml:space="preserve">8.4.1.1-1: </w:t>
            </w:r>
            <w:r>
              <w:t xml:space="preserve">Cast type indicator or COT sharing cast </w:t>
            </w:r>
            <w:proofErr w:type="gramStart"/>
            <w:r>
              <w:t>type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1"/>
              <w:gridCol w:w="5919"/>
            </w:tblGrid>
            <w:tr w:rsidR="00435015" w14:paraId="5EC2F7FF" w14:textId="77777777" w:rsidTr="00245AE2">
              <w:trPr>
                <w:jc w:val="center"/>
              </w:trPr>
              <w:tc>
                <w:tcPr>
                  <w:tcW w:w="258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DCBCD3" w14:textId="77777777" w:rsidR="00435015" w:rsidRDefault="00435015" w:rsidP="00435015">
                  <w:pPr>
                    <w:pStyle w:val="TAC"/>
                    <w:framePr w:hSpace="180" w:wrap="around" w:vAnchor="text" w:hAnchor="page" w:x="1070" w:y="42"/>
                    <w:rPr>
                      <w:b/>
                      <w:lang w:eastAsia="zh-CN"/>
                    </w:rPr>
                  </w:pPr>
                  <w:r>
                    <w:rPr>
                      <w:b/>
                      <w:lang w:eastAsia="zh-CN"/>
                    </w:rPr>
                    <w:t>Value of Cast type indicator or COT sharing cast type</w:t>
                  </w:r>
                </w:p>
              </w:tc>
              <w:tc>
                <w:tcPr>
                  <w:tcW w:w="591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44BAE6" w14:textId="77777777" w:rsidR="00435015" w:rsidRDefault="00435015" w:rsidP="00435015">
                  <w:pPr>
                    <w:pStyle w:val="TAC"/>
                    <w:framePr w:hSpace="180" w:wrap="around" w:vAnchor="text" w:hAnchor="page" w:x="1070" w:y="42"/>
                    <w:rPr>
                      <w:b/>
                      <w:lang w:eastAsia="zh-CN"/>
                    </w:rPr>
                  </w:pPr>
                  <w:r>
                    <w:rPr>
                      <w:b/>
                      <w:lang w:eastAsia="zh-CN"/>
                    </w:rPr>
                    <w:t>Cast type</w:t>
                  </w:r>
                </w:p>
              </w:tc>
            </w:tr>
            <w:tr w:rsidR="00435015" w14:paraId="24DBBC56" w14:textId="77777777" w:rsidTr="00245AE2">
              <w:trPr>
                <w:jc w:val="center"/>
              </w:trPr>
              <w:tc>
                <w:tcPr>
                  <w:tcW w:w="2581" w:type="dxa"/>
                  <w:tcBorders>
                    <w:top w:val="single" w:sz="4" w:space="0" w:color="auto"/>
                    <w:left w:val="single" w:sz="4" w:space="0" w:color="auto"/>
                    <w:bottom w:val="single" w:sz="4" w:space="0" w:color="auto"/>
                    <w:right w:val="single" w:sz="4" w:space="0" w:color="auto"/>
                  </w:tcBorders>
                  <w:vAlign w:val="center"/>
                  <w:hideMark/>
                </w:tcPr>
                <w:p w14:paraId="78B0E7CC" w14:textId="77777777" w:rsidR="00435015" w:rsidRDefault="00435015" w:rsidP="00435015">
                  <w:pPr>
                    <w:pStyle w:val="TAC"/>
                    <w:framePr w:hSpace="180" w:wrap="around" w:vAnchor="text" w:hAnchor="page" w:x="1070" w:y="42"/>
                    <w:rPr>
                      <w:lang w:eastAsia="zh-CN"/>
                    </w:rPr>
                  </w:pPr>
                  <w:r>
                    <w:rPr>
                      <w:lang w:eastAsia="zh-CN"/>
                    </w:rPr>
                    <w:t>00</w:t>
                  </w:r>
                </w:p>
              </w:tc>
              <w:tc>
                <w:tcPr>
                  <w:tcW w:w="5919" w:type="dxa"/>
                  <w:tcBorders>
                    <w:top w:val="single" w:sz="4" w:space="0" w:color="auto"/>
                    <w:left w:val="single" w:sz="4" w:space="0" w:color="auto"/>
                    <w:bottom w:val="single" w:sz="4" w:space="0" w:color="auto"/>
                    <w:right w:val="single" w:sz="4" w:space="0" w:color="auto"/>
                  </w:tcBorders>
                  <w:vAlign w:val="center"/>
                  <w:hideMark/>
                </w:tcPr>
                <w:p w14:paraId="35B9681C" w14:textId="77777777" w:rsidR="00435015" w:rsidRDefault="00435015" w:rsidP="00435015">
                  <w:pPr>
                    <w:pStyle w:val="TAC"/>
                    <w:framePr w:hSpace="180" w:wrap="around" w:vAnchor="text" w:hAnchor="page" w:x="1070" w:y="42"/>
                    <w:rPr>
                      <w:lang w:eastAsia="zh-CN"/>
                    </w:rPr>
                  </w:pPr>
                  <w:r>
                    <w:rPr>
                      <w:lang w:eastAsia="zh-CN"/>
                    </w:rPr>
                    <w:t>Broadcast</w:t>
                  </w:r>
                </w:p>
              </w:tc>
            </w:tr>
            <w:tr w:rsidR="00435015" w14:paraId="456FC18B" w14:textId="77777777" w:rsidTr="00245AE2">
              <w:trPr>
                <w:jc w:val="center"/>
              </w:trPr>
              <w:tc>
                <w:tcPr>
                  <w:tcW w:w="2581" w:type="dxa"/>
                  <w:tcBorders>
                    <w:top w:val="single" w:sz="4" w:space="0" w:color="auto"/>
                    <w:left w:val="single" w:sz="4" w:space="0" w:color="auto"/>
                    <w:bottom w:val="single" w:sz="4" w:space="0" w:color="auto"/>
                    <w:right w:val="single" w:sz="4" w:space="0" w:color="auto"/>
                  </w:tcBorders>
                  <w:vAlign w:val="center"/>
                  <w:hideMark/>
                </w:tcPr>
                <w:p w14:paraId="1CD4F1A2" w14:textId="77777777" w:rsidR="00435015" w:rsidRDefault="00435015" w:rsidP="00435015">
                  <w:pPr>
                    <w:pStyle w:val="TAC"/>
                    <w:framePr w:hSpace="180" w:wrap="around" w:vAnchor="text" w:hAnchor="page" w:x="1070" w:y="42"/>
                    <w:rPr>
                      <w:lang w:eastAsia="zh-CN"/>
                    </w:rPr>
                  </w:pPr>
                  <w:r>
                    <w:rPr>
                      <w:lang w:eastAsia="zh-CN"/>
                    </w:rPr>
                    <w:t>01</w:t>
                  </w:r>
                </w:p>
              </w:tc>
              <w:tc>
                <w:tcPr>
                  <w:tcW w:w="5919" w:type="dxa"/>
                  <w:tcBorders>
                    <w:top w:val="single" w:sz="4" w:space="0" w:color="auto"/>
                    <w:left w:val="single" w:sz="4" w:space="0" w:color="auto"/>
                    <w:bottom w:val="single" w:sz="4" w:space="0" w:color="auto"/>
                    <w:right w:val="single" w:sz="4" w:space="0" w:color="auto"/>
                  </w:tcBorders>
                  <w:vAlign w:val="center"/>
                  <w:hideMark/>
                </w:tcPr>
                <w:p w14:paraId="304684C8" w14:textId="77777777" w:rsidR="00435015" w:rsidRDefault="00435015" w:rsidP="00435015">
                  <w:pPr>
                    <w:pStyle w:val="TAC"/>
                    <w:framePr w:hSpace="180" w:wrap="around" w:vAnchor="text" w:hAnchor="page" w:x="1070" w:y="42"/>
                    <w:rPr>
                      <w:lang w:eastAsia="zh-CN"/>
                    </w:rPr>
                  </w:pPr>
                  <w:r>
                    <w:rPr>
                      <w:lang w:eastAsia="zh-CN"/>
                    </w:rPr>
                    <w:t xml:space="preserve">Groupcast </w:t>
                  </w:r>
                </w:p>
                <w:p w14:paraId="1C60B796" w14:textId="77777777" w:rsidR="00435015" w:rsidRDefault="00435015" w:rsidP="00435015">
                  <w:pPr>
                    <w:pStyle w:val="TAC"/>
                    <w:framePr w:hSpace="180" w:wrap="around" w:vAnchor="text" w:hAnchor="page" w:x="1070" w:y="42"/>
                    <w:rPr>
                      <w:lang w:eastAsia="zh-CN"/>
                    </w:rPr>
                  </w:pPr>
                  <w:r>
                    <w:rPr>
                      <w:lang w:eastAsia="zh-CN"/>
                    </w:rPr>
                    <w:t>when HARQ-ACK information includes ACK or NACK</w:t>
                  </w:r>
                </w:p>
              </w:tc>
            </w:tr>
            <w:tr w:rsidR="00435015" w14:paraId="0B8C0B08" w14:textId="77777777" w:rsidTr="00245AE2">
              <w:trPr>
                <w:jc w:val="center"/>
              </w:trPr>
              <w:tc>
                <w:tcPr>
                  <w:tcW w:w="2581" w:type="dxa"/>
                  <w:tcBorders>
                    <w:top w:val="single" w:sz="4" w:space="0" w:color="auto"/>
                    <w:left w:val="single" w:sz="4" w:space="0" w:color="auto"/>
                    <w:bottom w:val="single" w:sz="4" w:space="0" w:color="auto"/>
                    <w:right w:val="single" w:sz="4" w:space="0" w:color="auto"/>
                  </w:tcBorders>
                  <w:vAlign w:val="center"/>
                  <w:hideMark/>
                </w:tcPr>
                <w:p w14:paraId="6B60D958" w14:textId="77777777" w:rsidR="00435015" w:rsidRDefault="00435015" w:rsidP="00435015">
                  <w:pPr>
                    <w:pStyle w:val="TAC"/>
                    <w:framePr w:hSpace="180" w:wrap="around" w:vAnchor="text" w:hAnchor="page" w:x="1070" w:y="42"/>
                    <w:rPr>
                      <w:lang w:eastAsia="zh-CN"/>
                    </w:rPr>
                  </w:pPr>
                  <w:r>
                    <w:rPr>
                      <w:lang w:eastAsia="zh-CN"/>
                    </w:rPr>
                    <w:t>10</w:t>
                  </w:r>
                </w:p>
              </w:tc>
              <w:tc>
                <w:tcPr>
                  <w:tcW w:w="5919" w:type="dxa"/>
                  <w:tcBorders>
                    <w:top w:val="single" w:sz="4" w:space="0" w:color="auto"/>
                    <w:left w:val="single" w:sz="4" w:space="0" w:color="auto"/>
                    <w:bottom w:val="single" w:sz="4" w:space="0" w:color="auto"/>
                    <w:right w:val="single" w:sz="4" w:space="0" w:color="auto"/>
                  </w:tcBorders>
                  <w:vAlign w:val="center"/>
                  <w:hideMark/>
                </w:tcPr>
                <w:p w14:paraId="7D7EFBBA" w14:textId="77777777" w:rsidR="00435015" w:rsidRDefault="00435015" w:rsidP="00435015">
                  <w:pPr>
                    <w:pStyle w:val="TAC"/>
                    <w:framePr w:hSpace="180" w:wrap="around" w:vAnchor="text" w:hAnchor="page" w:x="1070" w:y="42"/>
                    <w:rPr>
                      <w:lang w:eastAsia="zh-CN"/>
                    </w:rPr>
                  </w:pPr>
                  <w:r>
                    <w:rPr>
                      <w:lang w:eastAsia="zh-CN"/>
                    </w:rPr>
                    <w:t>Unicast</w:t>
                  </w:r>
                </w:p>
              </w:tc>
            </w:tr>
            <w:tr w:rsidR="00435015" w14:paraId="1C1AD05C" w14:textId="77777777" w:rsidTr="00245AE2">
              <w:trPr>
                <w:jc w:val="center"/>
              </w:trPr>
              <w:tc>
                <w:tcPr>
                  <w:tcW w:w="2581" w:type="dxa"/>
                  <w:tcBorders>
                    <w:top w:val="single" w:sz="4" w:space="0" w:color="auto"/>
                    <w:left w:val="single" w:sz="4" w:space="0" w:color="auto"/>
                    <w:bottom w:val="single" w:sz="4" w:space="0" w:color="auto"/>
                    <w:right w:val="single" w:sz="4" w:space="0" w:color="auto"/>
                  </w:tcBorders>
                  <w:vAlign w:val="center"/>
                  <w:hideMark/>
                </w:tcPr>
                <w:p w14:paraId="168FDA25" w14:textId="77777777" w:rsidR="00435015" w:rsidRDefault="00435015" w:rsidP="00435015">
                  <w:pPr>
                    <w:pStyle w:val="TAC"/>
                    <w:framePr w:hSpace="180" w:wrap="around" w:vAnchor="text" w:hAnchor="page" w:x="1070" w:y="42"/>
                    <w:rPr>
                      <w:lang w:eastAsia="zh-CN"/>
                    </w:rPr>
                  </w:pPr>
                  <w:r>
                    <w:rPr>
                      <w:lang w:eastAsia="zh-CN"/>
                    </w:rPr>
                    <w:t>11</w:t>
                  </w:r>
                </w:p>
              </w:tc>
              <w:tc>
                <w:tcPr>
                  <w:tcW w:w="5919" w:type="dxa"/>
                  <w:tcBorders>
                    <w:top w:val="single" w:sz="4" w:space="0" w:color="auto"/>
                    <w:left w:val="single" w:sz="4" w:space="0" w:color="auto"/>
                    <w:bottom w:val="single" w:sz="4" w:space="0" w:color="auto"/>
                    <w:right w:val="single" w:sz="4" w:space="0" w:color="auto"/>
                  </w:tcBorders>
                  <w:vAlign w:val="center"/>
                  <w:hideMark/>
                </w:tcPr>
                <w:p w14:paraId="27B085AD" w14:textId="77777777" w:rsidR="00435015" w:rsidRDefault="00435015" w:rsidP="00435015">
                  <w:pPr>
                    <w:pStyle w:val="TAC"/>
                    <w:framePr w:hSpace="180" w:wrap="around" w:vAnchor="text" w:hAnchor="page" w:x="1070" w:y="42"/>
                    <w:rPr>
                      <w:lang w:eastAsia="zh-CN"/>
                    </w:rPr>
                  </w:pPr>
                  <w:r>
                    <w:rPr>
                      <w:lang w:eastAsia="zh-CN"/>
                    </w:rPr>
                    <w:t>Groupcast</w:t>
                  </w:r>
                </w:p>
                <w:p w14:paraId="3A04F538" w14:textId="77777777" w:rsidR="00435015" w:rsidRDefault="00435015" w:rsidP="00435015">
                  <w:pPr>
                    <w:keepNext/>
                    <w:keepLines/>
                    <w:framePr w:hSpace="180" w:wrap="around" w:vAnchor="text" w:hAnchor="page" w:x="1070" w:y="42"/>
                    <w:spacing w:after="0"/>
                    <w:jc w:val="center"/>
                    <w:rPr>
                      <w:rFonts w:ascii="Arial" w:hAnsi="Arial"/>
                      <w:sz w:val="16"/>
                      <w:szCs w:val="16"/>
                      <w:lang w:eastAsia="zh-CN"/>
                    </w:rPr>
                  </w:pPr>
                  <w:r>
                    <w:rPr>
                      <w:lang w:eastAsia="zh-CN"/>
                    </w:rPr>
                    <w:t>when HARQ-ACK information includes only NACK</w:t>
                  </w:r>
                  <w:r>
                    <w:rPr>
                      <w:rFonts w:ascii="Arial" w:hAnsi="Arial"/>
                      <w:sz w:val="16"/>
                      <w:szCs w:val="16"/>
                      <w:lang w:eastAsia="zh-CN"/>
                    </w:rPr>
                    <w:t>; or</w:t>
                  </w:r>
                </w:p>
                <w:p w14:paraId="6B404819" w14:textId="77777777" w:rsidR="00435015" w:rsidRDefault="00435015" w:rsidP="00435015">
                  <w:pPr>
                    <w:pStyle w:val="TAC"/>
                    <w:framePr w:hSpace="180" w:wrap="around" w:vAnchor="text" w:hAnchor="page" w:x="1070" w:y="42"/>
                    <w:rPr>
                      <w:lang w:eastAsia="zh-CN"/>
                    </w:rPr>
                  </w:pPr>
                  <w:r w:rsidRPr="00577BED">
                    <w:rPr>
                      <w:rFonts w:cs="Arial"/>
                      <w:sz w:val="16"/>
                      <w:szCs w:val="16"/>
                      <w:highlight w:val="yellow"/>
                      <w:lang w:val="en-US" w:eastAsia="zh-CN"/>
                    </w:rPr>
                    <w:t>reserved</w:t>
                  </w:r>
                  <w:r>
                    <w:rPr>
                      <w:rFonts w:cs="Arial"/>
                      <w:sz w:val="16"/>
                      <w:szCs w:val="16"/>
                      <w:lang w:val="en-US" w:eastAsia="zh-CN"/>
                    </w:rPr>
                    <w:t xml:space="preserve">, if higher layer parameter </w:t>
                  </w:r>
                  <w:proofErr w:type="spellStart"/>
                  <w:r>
                    <w:rPr>
                      <w:rFonts w:cs="Arial"/>
                      <w:i/>
                      <w:sz w:val="16"/>
                      <w:szCs w:val="16"/>
                      <w:lang w:val="en-US" w:eastAsia="zh-CN"/>
                    </w:rPr>
                    <w:t>transmissionStructureForPSCCHandPSSCH</w:t>
                  </w:r>
                  <w:proofErr w:type="spellEnd"/>
                  <w:r>
                    <w:rPr>
                      <w:rFonts w:cs="Arial"/>
                      <w:sz w:val="16"/>
                      <w:szCs w:val="16"/>
                      <w:lang w:val="en-US" w:eastAsia="zh-CN"/>
                    </w:rPr>
                    <w:t xml:space="preserve"> in </w:t>
                  </w:r>
                  <w:r>
                    <w:rPr>
                      <w:rFonts w:cs="Arial"/>
                      <w:i/>
                      <w:sz w:val="16"/>
                      <w:szCs w:val="16"/>
                      <w:lang w:val="en-US" w:eastAsia="zh-CN"/>
                    </w:rPr>
                    <w:t>SL-BWP-Config</w:t>
                  </w:r>
                  <w:r>
                    <w:rPr>
                      <w:rFonts w:cs="Arial"/>
                      <w:sz w:val="16"/>
                      <w:szCs w:val="16"/>
                      <w:lang w:val="en-US" w:eastAsia="zh-CN"/>
                    </w:rPr>
                    <w:t xml:space="preserve"> is configured</w:t>
                  </w:r>
                </w:p>
              </w:tc>
            </w:tr>
          </w:tbl>
          <w:p w14:paraId="3B093E3B" w14:textId="6531BD12" w:rsidR="00435015" w:rsidRPr="00800FAB" w:rsidRDefault="00435015" w:rsidP="009224B8">
            <w:pPr>
              <w:pStyle w:val="B2"/>
              <w:rPr>
                <w:rFonts w:ascii="Arial" w:hAnsi="Arial" w:cs="Arial"/>
                <w:noProof/>
                <w:sz w:val="16"/>
                <w:szCs w:val="14"/>
              </w:rPr>
            </w:pPr>
          </w:p>
        </w:tc>
      </w:tr>
    </w:tbl>
    <w:p w14:paraId="74FB7F5D" w14:textId="77777777" w:rsidR="00435015" w:rsidRPr="009224B8" w:rsidRDefault="00435015" w:rsidP="008E49B0">
      <w:pPr>
        <w:jc w:val="both"/>
      </w:pPr>
    </w:p>
    <w:p w14:paraId="1DAA662A" w14:textId="3EE7D0F5" w:rsidR="00485FD5" w:rsidRPr="00DF1AC9" w:rsidRDefault="00FF0D95" w:rsidP="008E49B0">
      <w:pPr>
        <w:jc w:val="both"/>
        <w:rPr>
          <w:lang w:val="en-US"/>
        </w:rPr>
      </w:pPr>
      <w:r>
        <w:rPr>
          <w:lang w:val="en-US"/>
        </w:rPr>
        <w:t>However, G</w:t>
      </w:r>
      <w:r w:rsidR="00485FD5" w:rsidRPr="00485FD5">
        <w:rPr>
          <w:lang w:val="en-US"/>
        </w:rPr>
        <w:t xml:space="preserve">roupcast with ACK-NACK is being supported by RAN1 including, e.g., CW size adjustment for GC option 2 based on endorsed parameter </w:t>
      </w:r>
      <w:r w:rsidR="00485FD5" w:rsidRPr="00E17EA6">
        <w:rPr>
          <w:i/>
          <w:iCs/>
          <w:lang w:val="en-US"/>
        </w:rPr>
        <w:t>HARQ-ACKFeedbackRatioforContentionWindowAdjustment-GC-Option2</w:t>
      </w:r>
      <w:r w:rsidR="00485FD5" w:rsidRPr="00485FD5">
        <w:rPr>
          <w:lang w:val="en-US"/>
        </w:rPr>
        <w:t>, and</w:t>
      </w:r>
      <w:r w:rsidR="00623EF5">
        <w:rPr>
          <w:lang w:val="en-US"/>
        </w:rPr>
        <w:t xml:space="preserve"> indicator for</w:t>
      </w:r>
      <w:r w:rsidR="00485FD5" w:rsidRPr="00485FD5">
        <w:rPr>
          <w:lang w:val="en-US"/>
        </w:rPr>
        <w:t xml:space="preserve"> cast type at least for groupcast with ACK</w:t>
      </w:r>
      <w:r w:rsidR="00C251D2">
        <w:rPr>
          <w:lang w:val="en-US"/>
        </w:rPr>
        <w:t>/</w:t>
      </w:r>
      <w:r w:rsidR="00485FD5" w:rsidRPr="00485FD5">
        <w:rPr>
          <w:lang w:val="en-US"/>
        </w:rPr>
        <w:t>NACK</w:t>
      </w:r>
      <w:r w:rsidR="00E17EA6">
        <w:rPr>
          <w:lang w:val="en-US"/>
        </w:rPr>
        <w:t xml:space="preserve">. </w:t>
      </w:r>
    </w:p>
    <w:p w14:paraId="073F3FED" w14:textId="5E481BF9" w:rsidR="00F5308F" w:rsidRDefault="00F5308F" w:rsidP="008E49B0">
      <w:pPr>
        <w:jc w:val="both"/>
        <w:rPr>
          <w:b/>
          <w:bCs/>
        </w:rPr>
      </w:pPr>
      <w:r w:rsidRPr="00B97704">
        <w:rPr>
          <w:b/>
          <w:bCs/>
        </w:rPr>
        <w:t xml:space="preserve">Observation </w:t>
      </w:r>
      <w:r w:rsidR="000C30E5">
        <w:rPr>
          <w:b/>
          <w:bCs/>
        </w:rPr>
        <w:t>4</w:t>
      </w:r>
      <w:r w:rsidRPr="00B97704">
        <w:rPr>
          <w:b/>
          <w:bCs/>
        </w:rPr>
        <w:t>:</w:t>
      </w:r>
      <w:r w:rsidR="00B97704" w:rsidRPr="00B97704">
        <w:rPr>
          <w:b/>
          <w:bCs/>
        </w:rPr>
        <w:t xml:space="preserve"> </w:t>
      </w:r>
      <w:r w:rsidR="00583824">
        <w:rPr>
          <w:b/>
          <w:bCs/>
        </w:rPr>
        <w:t xml:space="preserve">RAN1 </w:t>
      </w:r>
      <w:r w:rsidR="00577BED">
        <w:rPr>
          <w:b/>
          <w:bCs/>
        </w:rPr>
        <w:t>is not supporting Groupcast with NACK</w:t>
      </w:r>
      <w:r w:rsidR="00C96E93">
        <w:rPr>
          <w:b/>
          <w:bCs/>
        </w:rPr>
        <w:t>-</w:t>
      </w:r>
      <w:r w:rsidR="00577BED">
        <w:rPr>
          <w:b/>
          <w:bCs/>
        </w:rPr>
        <w:t>only for SL-U</w:t>
      </w:r>
      <w:r w:rsidR="00485FD5">
        <w:rPr>
          <w:b/>
          <w:bCs/>
        </w:rPr>
        <w:t>. While Groupcast with ACK/NACK is being supported.</w:t>
      </w:r>
    </w:p>
    <w:p w14:paraId="14FD8D92" w14:textId="774E5056" w:rsidR="00B567DB" w:rsidRDefault="00964DDC" w:rsidP="008E49B0">
      <w:pPr>
        <w:jc w:val="both"/>
        <w:rPr>
          <w:b/>
          <w:bCs/>
        </w:rPr>
      </w:pPr>
      <w:r>
        <w:t xml:space="preserve">Based on the above </w:t>
      </w:r>
      <w:r w:rsidR="00B567DB">
        <w:t xml:space="preserve">RAN2 should </w:t>
      </w:r>
      <w:r>
        <w:t xml:space="preserve">confirm that Groupcast with </w:t>
      </w:r>
      <w:r w:rsidR="00B567DB">
        <w:t xml:space="preserve">NACK only feedback </w:t>
      </w:r>
      <w:r>
        <w:t>is not supported for SL-U</w:t>
      </w:r>
      <w:r w:rsidR="008802A0">
        <w:t xml:space="preserve"> and</w:t>
      </w:r>
      <w:r w:rsidR="00B77BF7">
        <w:t xml:space="preserve"> should discuss specification to </w:t>
      </w:r>
      <w:r w:rsidR="003D3232">
        <w:t xml:space="preserve">ensure a UE does not </w:t>
      </w:r>
      <w:r w:rsidR="00506B18">
        <w:t>select</w:t>
      </w:r>
      <w:r w:rsidR="003D3232">
        <w:t xml:space="preserve"> Groupcast with NACK</w:t>
      </w:r>
      <w:r w:rsidR="00506B18">
        <w:t>-only</w:t>
      </w:r>
      <w:r w:rsidR="00B77BF7">
        <w:t>.</w:t>
      </w:r>
    </w:p>
    <w:p w14:paraId="28D40A12" w14:textId="55FCEB93" w:rsidR="000F4F32" w:rsidRDefault="00B97704" w:rsidP="00A9353F">
      <w:pPr>
        <w:jc w:val="both"/>
        <w:rPr>
          <w:b/>
          <w:bCs/>
        </w:rPr>
      </w:pPr>
      <w:r>
        <w:rPr>
          <w:b/>
          <w:bCs/>
        </w:rPr>
        <w:t xml:space="preserve">Proposal </w:t>
      </w:r>
      <w:r w:rsidR="000C30E5">
        <w:rPr>
          <w:b/>
          <w:bCs/>
        </w:rPr>
        <w:t>4</w:t>
      </w:r>
      <w:r>
        <w:rPr>
          <w:b/>
          <w:bCs/>
        </w:rPr>
        <w:t xml:space="preserve">: RAN2 to </w:t>
      </w:r>
      <w:r w:rsidR="003D3232">
        <w:rPr>
          <w:b/>
          <w:bCs/>
        </w:rPr>
        <w:t xml:space="preserve">confirm </w:t>
      </w:r>
      <w:r w:rsidR="00F4252E">
        <w:rPr>
          <w:b/>
          <w:bCs/>
        </w:rPr>
        <w:t xml:space="preserve">that </w:t>
      </w:r>
      <w:r w:rsidR="00F4252E">
        <w:rPr>
          <w:b/>
          <w:bCs/>
        </w:rPr>
        <w:t>Groupcast with NACK</w:t>
      </w:r>
      <w:r w:rsidR="00C96E93">
        <w:rPr>
          <w:b/>
          <w:bCs/>
        </w:rPr>
        <w:t>-</w:t>
      </w:r>
      <w:r w:rsidR="00F4252E">
        <w:rPr>
          <w:b/>
          <w:bCs/>
        </w:rPr>
        <w:t xml:space="preserve">only </w:t>
      </w:r>
      <w:r w:rsidR="00F4252E">
        <w:rPr>
          <w:b/>
          <w:bCs/>
        </w:rPr>
        <w:t>is not supported for SL-U</w:t>
      </w:r>
      <w:r>
        <w:rPr>
          <w:b/>
          <w:bCs/>
        </w:rPr>
        <w:t>.</w:t>
      </w:r>
    </w:p>
    <w:p w14:paraId="18E0754B" w14:textId="5D8ED5DA" w:rsidR="00686B92" w:rsidRDefault="00686B92" w:rsidP="00686B92">
      <w:pPr>
        <w:jc w:val="both"/>
        <w:rPr>
          <w:b/>
          <w:bCs/>
        </w:rPr>
      </w:pPr>
      <w:r>
        <w:rPr>
          <w:b/>
          <w:bCs/>
        </w:rPr>
        <w:t xml:space="preserve">Proposal </w:t>
      </w:r>
      <w:r w:rsidRPr="13E62BC1">
        <w:rPr>
          <w:b/>
          <w:bCs/>
        </w:rPr>
        <w:t>5</w:t>
      </w:r>
      <w:r>
        <w:rPr>
          <w:b/>
          <w:bCs/>
        </w:rPr>
        <w:t xml:space="preserve">: RAN2 to confirm </w:t>
      </w:r>
      <w:r w:rsidR="007C2733">
        <w:rPr>
          <w:b/>
          <w:bCs/>
        </w:rPr>
        <w:t xml:space="preserve">that </w:t>
      </w:r>
      <w:r>
        <w:rPr>
          <w:b/>
          <w:bCs/>
        </w:rPr>
        <w:t xml:space="preserve">Groupcast with </w:t>
      </w:r>
      <w:r>
        <w:rPr>
          <w:b/>
          <w:bCs/>
        </w:rPr>
        <w:t>ACK</w:t>
      </w:r>
      <w:r w:rsidR="007C2733">
        <w:rPr>
          <w:b/>
          <w:bCs/>
        </w:rPr>
        <w:t>/</w:t>
      </w:r>
      <w:r>
        <w:rPr>
          <w:b/>
          <w:bCs/>
        </w:rPr>
        <w:t xml:space="preserve">NACK </w:t>
      </w:r>
      <w:r w:rsidR="007C2733">
        <w:rPr>
          <w:b/>
          <w:bCs/>
        </w:rPr>
        <w:t xml:space="preserve">is supported </w:t>
      </w:r>
      <w:r>
        <w:rPr>
          <w:b/>
          <w:bCs/>
        </w:rPr>
        <w:t>for SL-U.</w:t>
      </w:r>
    </w:p>
    <w:p w14:paraId="47CD81BE" w14:textId="1352931E" w:rsidR="002C19EC" w:rsidRDefault="002C19EC" w:rsidP="002C19EC">
      <w:pPr>
        <w:jc w:val="both"/>
        <w:rPr>
          <w:b/>
          <w:bCs/>
        </w:rPr>
      </w:pPr>
      <w:r>
        <w:rPr>
          <w:b/>
          <w:bCs/>
        </w:rPr>
        <w:t xml:space="preserve">Proposal </w:t>
      </w:r>
      <w:r w:rsidR="000C30E5">
        <w:rPr>
          <w:b/>
          <w:bCs/>
        </w:rPr>
        <w:t>6</w:t>
      </w:r>
      <w:r>
        <w:rPr>
          <w:b/>
          <w:bCs/>
        </w:rPr>
        <w:t xml:space="preserve">: RAN2 to </w:t>
      </w:r>
      <w:r w:rsidR="00F37C6D">
        <w:rPr>
          <w:b/>
          <w:bCs/>
        </w:rPr>
        <w:t>specify that</w:t>
      </w:r>
      <w:r w:rsidR="00A26D7F">
        <w:rPr>
          <w:b/>
          <w:bCs/>
        </w:rPr>
        <w:t xml:space="preserve">, </w:t>
      </w:r>
      <w:r w:rsidR="008B204E">
        <w:rPr>
          <w:b/>
          <w:bCs/>
        </w:rPr>
        <w:t>if</w:t>
      </w:r>
      <w:r w:rsidR="00A26D7F">
        <w:rPr>
          <w:b/>
          <w:bCs/>
        </w:rPr>
        <w:t xml:space="preserve"> </w:t>
      </w:r>
      <w:r w:rsidR="00ED4317">
        <w:rPr>
          <w:b/>
          <w:bCs/>
        </w:rPr>
        <w:t xml:space="preserve">existing </w:t>
      </w:r>
      <w:r w:rsidR="00A26D7F">
        <w:rPr>
          <w:b/>
          <w:bCs/>
        </w:rPr>
        <w:t xml:space="preserve">conditions </w:t>
      </w:r>
      <w:r w:rsidR="00575942">
        <w:rPr>
          <w:b/>
          <w:bCs/>
        </w:rPr>
        <w:t xml:space="preserve">for </w:t>
      </w:r>
      <w:r w:rsidR="00ED4317">
        <w:rPr>
          <w:b/>
          <w:bCs/>
        </w:rPr>
        <w:t>allow</w:t>
      </w:r>
      <w:r w:rsidR="00575942">
        <w:rPr>
          <w:b/>
          <w:bCs/>
        </w:rPr>
        <w:t>ing</w:t>
      </w:r>
      <w:r w:rsidR="00ED4317">
        <w:rPr>
          <w:b/>
          <w:bCs/>
        </w:rPr>
        <w:t xml:space="preserve"> Groupcast with ACK/NACK are satisfied</w:t>
      </w:r>
      <w:r w:rsidR="00C53CA7">
        <w:rPr>
          <w:b/>
          <w:bCs/>
        </w:rPr>
        <w:t>,</w:t>
      </w:r>
      <w:r w:rsidR="00F37C6D">
        <w:rPr>
          <w:b/>
          <w:bCs/>
        </w:rPr>
        <w:t xml:space="preserve"> UE can only select Groupcast with ACK/NACK</w:t>
      </w:r>
      <w:r w:rsidR="004F170C">
        <w:rPr>
          <w:b/>
          <w:bCs/>
        </w:rPr>
        <w:t>, otherwise HARQ is disabled for Groupcast</w:t>
      </w:r>
      <w:r w:rsidR="007A6F3D">
        <w:rPr>
          <w:b/>
          <w:bCs/>
        </w:rPr>
        <w:t xml:space="preserve"> in SL-U</w:t>
      </w:r>
      <w:r>
        <w:rPr>
          <w:b/>
          <w:bCs/>
        </w:rPr>
        <w:t>.</w:t>
      </w:r>
    </w:p>
    <w:p w14:paraId="67DDD54F" w14:textId="094A4979" w:rsidR="00992955" w:rsidRPr="00800FAB" w:rsidRDefault="00992955" w:rsidP="00992955">
      <w:pPr>
        <w:pStyle w:val="Heading2"/>
      </w:pPr>
      <w:r w:rsidRPr="00800FAB">
        <w:t>2.</w:t>
      </w:r>
      <w:r w:rsidR="00A9353F">
        <w:t>4</w:t>
      </w:r>
      <w:r w:rsidRPr="00800FAB">
        <w:tab/>
        <w:t>On DTX and RLF detection procedure</w:t>
      </w:r>
    </w:p>
    <w:p w14:paraId="444D2F82" w14:textId="77777777" w:rsidR="00992955" w:rsidRPr="00926DD6" w:rsidRDefault="00992955" w:rsidP="00992955">
      <w:pPr>
        <w:pStyle w:val="ListParagraph"/>
        <w:spacing w:before="120" w:after="120"/>
        <w:ind w:left="0"/>
        <w:contextualSpacing w:val="0"/>
        <w:jc w:val="both"/>
      </w:pPr>
      <w:r w:rsidRPr="00926DD6">
        <w:t>Currently in NR sidelink the quality of a PC5-RRC link (</w:t>
      </w:r>
      <w:proofErr w:type="gramStart"/>
      <w:r w:rsidRPr="00926DD6">
        <w:t>i.e.</w:t>
      </w:r>
      <w:proofErr w:type="gramEnd"/>
      <w:r w:rsidRPr="00926DD6">
        <w:t xml:space="preserve"> a unicast link) is monitored at the MAC level via a DTX counter, which whenever goes above a configured threshold (</w:t>
      </w:r>
      <w:proofErr w:type="spellStart"/>
      <w:r w:rsidRPr="00926DD6">
        <w:t>sl-maxNumConsecutiveDTX</w:t>
      </w:r>
      <w:proofErr w:type="spellEnd"/>
      <w:r w:rsidRPr="00926DD6">
        <w:t>) triggers the indication of Radio Link Failure (RLF) to the RRC. This procedure as currently specified in TS 38.321 (Section 5.22.1.3.3. Version 17.3.0) is as follows:</w:t>
      </w:r>
    </w:p>
    <w:tbl>
      <w:tblPr>
        <w:tblStyle w:val="TableGrid"/>
        <w:tblpPr w:leftFromText="180" w:rightFromText="180" w:vertAnchor="text" w:horzAnchor="page" w:tblpX="1070" w:tblpY="42"/>
        <w:tblW w:w="9634" w:type="dxa"/>
        <w:tblLook w:val="04A0" w:firstRow="1" w:lastRow="0" w:firstColumn="1" w:lastColumn="0" w:noHBand="0" w:noVBand="1"/>
      </w:tblPr>
      <w:tblGrid>
        <w:gridCol w:w="9634"/>
      </w:tblGrid>
      <w:tr w:rsidR="00992955" w:rsidRPr="00800FAB" w14:paraId="3BF5B1AD" w14:textId="77777777" w:rsidTr="00E569DB">
        <w:tc>
          <w:tcPr>
            <w:tcW w:w="9634" w:type="dxa"/>
          </w:tcPr>
          <w:p w14:paraId="6DF8DD14" w14:textId="77777777" w:rsidR="00537A75" w:rsidRPr="00982682" w:rsidRDefault="00537A75" w:rsidP="00537A75">
            <w:pPr>
              <w:pStyle w:val="Heading5"/>
            </w:pPr>
            <w:bookmarkStart w:id="10" w:name="_Toc46490384"/>
            <w:bookmarkStart w:id="11" w:name="_Toc52752079"/>
            <w:bookmarkStart w:id="12" w:name="_Toc52796541"/>
            <w:bookmarkStart w:id="13" w:name="_Toc146701217"/>
            <w:r w:rsidRPr="00982682">
              <w:t>5.22.1.3.3</w:t>
            </w:r>
            <w:r w:rsidRPr="00982682">
              <w:tab/>
              <w:t>HARQ-based Sidelink RLF detection</w:t>
            </w:r>
            <w:bookmarkEnd w:id="10"/>
            <w:bookmarkEnd w:id="11"/>
            <w:bookmarkEnd w:id="12"/>
            <w:bookmarkEnd w:id="13"/>
          </w:p>
          <w:p w14:paraId="7F464D69" w14:textId="77777777" w:rsidR="00537A75" w:rsidRPr="00982682" w:rsidRDefault="00537A75" w:rsidP="00537A75">
            <w:r>
              <w:t>For each carrier</w:t>
            </w:r>
            <w:r w:rsidRPr="00A6636A">
              <w:rPr>
                <w:lang w:eastAsia="ko-KR"/>
              </w:rPr>
              <w:t xml:space="preserve"> </w:t>
            </w:r>
            <w:r>
              <w:rPr>
                <w:lang w:eastAsia="ko-KR"/>
              </w:rPr>
              <w:t>associated with a PC5-RRC connection</w:t>
            </w:r>
            <w:r>
              <w:t>, t</w:t>
            </w:r>
            <w:r w:rsidRPr="00982682">
              <w:t xml:space="preserve">he HARQ-based Sidelink RLF detection procedure is used to detect Sidelink RLF based on </w:t>
            </w:r>
            <w:proofErr w:type="gramStart"/>
            <w:r w:rsidRPr="00982682">
              <w:t>a number of</w:t>
            </w:r>
            <w:proofErr w:type="gramEnd"/>
            <w:r w:rsidRPr="00982682">
              <w:t xml:space="preserve"> consecutive DTX on PSFCH reception occasions for a PC5-RRC connection</w:t>
            </w:r>
            <w:r w:rsidRPr="00982682">
              <w:rPr>
                <w:lang w:eastAsia="ko-KR"/>
              </w:rPr>
              <w:t>.</w:t>
            </w:r>
          </w:p>
          <w:p w14:paraId="4714ACCE" w14:textId="77777777" w:rsidR="00537A75" w:rsidRPr="00982682" w:rsidRDefault="00537A75" w:rsidP="00537A75">
            <w:pPr>
              <w:rPr>
                <w:lang w:eastAsia="ko-KR"/>
              </w:rPr>
            </w:pPr>
            <w:r w:rsidRPr="00982682">
              <w:rPr>
                <w:lang w:eastAsia="ko-KR"/>
              </w:rPr>
              <w:t xml:space="preserve">RRC configures the following parameter to control </w:t>
            </w:r>
            <w:r w:rsidRPr="00982682">
              <w:t>HARQ-based Sidelink RLF detection</w:t>
            </w:r>
            <w:r w:rsidRPr="00982682">
              <w:rPr>
                <w:lang w:eastAsia="ko-KR"/>
              </w:rPr>
              <w:t>:</w:t>
            </w:r>
          </w:p>
          <w:p w14:paraId="7F3637D2" w14:textId="77777777" w:rsidR="00537A75" w:rsidRPr="00982682" w:rsidRDefault="00537A75" w:rsidP="00537A75">
            <w:pPr>
              <w:pStyle w:val="B1"/>
              <w:rPr>
                <w:lang w:eastAsia="ko-KR"/>
              </w:rPr>
            </w:pPr>
            <w:r w:rsidRPr="00982682">
              <w:rPr>
                <w:lang w:eastAsia="ko-KR"/>
              </w:rPr>
              <w:t>-</w:t>
            </w:r>
            <w:r w:rsidRPr="00982682">
              <w:rPr>
                <w:lang w:eastAsia="ko-KR"/>
              </w:rPr>
              <w:tab/>
            </w:r>
            <w:proofErr w:type="spellStart"/>
            <w:r w:rsidRPr="00982682">
              <w:rPr>
                <w:i/>
                <w:lang w:eastAsia="ko-KR"/>
              </w:rPr>
              <w:t>sl-maxNumConsecutiveDTX</w:t>
            </w:r>
            <w:proofErr w:type="spellEnd"/>
            <w:r w:rsidRPr="00982682">
              <w:rPr>
                <w:lang w:eastAsia="ko-KR"/>
              </w:rPr>
              <w:t>.</w:t>
            </w:r>
          </w:p>
          <w:p w14:paraId="5E085D16" w14:textId="77777777" w:rsidR="00537A75" w:rsidRPr="00982682" w:rsidRDefault="00537A75" w:rsidP="00537A75">
            <w:pPr>
              <w:rPr>
                <w:lang w:eastAsia="ko-KR"/>
              </w:rPr>
            </w:pPr>
            <w:r w:rsidRPr="00982682">
              <w:rPr>
                <w:lang w:eastAsia="ko-KR"/>
              </w:rPr>
              <w:t xml:space="preserve">The following UE variable is used for </w:t>
            </w:r>
            <w:r w:rsidRPr="00982682">
              <w:t>HARQ-based Sidelink RLF detection</w:t>
            </w:r>
            <w:r w:rsidRPr="00982682">
              <w:rPr>
                <w:lang w:eastAsia="ko-KR"/>
              </w:rPr>
              <w:t>.</w:t>
            </w:r>
          </w:p>
          <w:p w14:paraId="01E8011E" w14:textId="77777777" w:rsidR="00537A75" w:rsidRDefault="00537A75" w:rsidP="00537A75">
            <w:r w:rsidRPr="00982682">
              <w:rPr>
                <w:lang w:eastAsia="ko-KR"/>
              </w:rPr>
              <w:t>-</w:t>
            </w:r>
            <w:r w:rsidRPr="00982682">
              <w:rPr>
                <w:lang w:eastAsia="ko-KR"/>
              </w:rPr>
              <w:tab/>
            </w:r>
            <w:proofErr w:type="spellStart"/>
            <w:r w:rsidRPr="00982682">
              <w:rPr>
                <w:i/>
                <w:lang w:eastAsia="ko-KR"/>
              </w:rPr>
              <w:t>numConsecutiveDTX</w:t>
            </w:r>
            <w:proofErr w:type="spellEnd"/>
            <w:r w:rsidRPr="00982682">
              <w:rPr>
                <w:lang w:eastAsia="ko-KR"/>
              </w:rPr>
              <w:t xml:space="preserve">, which is maintained </w:t>
            </w:r>
            <w:r>
              <w:rPr>
                <w:lang w:eastAsia="ko-KR"/>
              </w:rPr>
              <w:t xml:space="preserve">per carrier per </w:t>
            </w:r>
            <w:r w:rsidRPr="00982682">
              <w:rPr>
                <w:lang w:eastAsia="ko-KR"/>
              </w:rPr>
              <w:t>PC5-RRC connection</w:t>
            </w:r>
          </w:p>
          <w:p w14:paraId="3C7F937F" w14:textId="77777777" w:rsidR="00537A75" w:rsidRPr="00982682" w:rsidRDefault="00537A75" w:rsidP="00537A75">
            <w:pPr>
              <w:rPr>
                <w:lang w:eastAsia="ko-KR"/>
              </w:rPr>
            </w:pPr>
            <w:r>
              <w:t>For each carrier</w:t>
            </w:r>
            <w:r w:rsidRPr="00A6636A">
              <w:rPr>
                <w:lang w:eastAsia="ko-KR"/>
              </w:rPr>
              <w:t xml:space="preserve"> </w:t>
            </w:r>
            <w:r>
              <w:rPr>
                <w:lang w:eastAsia="ko-KR"/>
              </w:rPr>
              <w:t>associated with a PC5-RRC connection</w:t>
            </w:r>
            <w:r>
              <w:t>, t</w:t>
            </w:r>
            <w:r w:rsidRPr="00982682">
              <w:t xml:space="preserve">he Sidelink HARQ Entity </w:t>
            </w:r>
            <w:r w:rsidRPr="00982682">
              <w:rPr>
                <w:lang w:eastAsia="ko-KR"/>
              </w:rPr>
              <w:t xml:space="preserve">shall (re-)initialize </w:t>
            </w:r>
            <w:proofErr w:type="spellStart"/>
            <w:r w:rsidRPr="00982682">
              <w:rPr>
                <w:i/>
                <w:lang w:eastAsia="ko-KR"/>
              </w:rPr>
              <w:t>numConsecutiveDTX</w:t>
            </w:r>
            <w:proofErr w:type="spellEnd"/>
            <w:r w:rsidRPr="00982682">
              <w:rPr>
                <w:lang w:eastAsia="ko-KR"/>
              </w:rPr>
              <w:t xml:space="preserve"> to zero for each PC5-RRC connection which has been established by upper layers, if any, upon establishment of the PC5-RRC connection or (re)configuration of </w:t>
            </w:r>
            <w:proofErr w:type="spellStart"/>
            <w:r w:rsidRPr="00982682">
              <w:rPr>
                <w:i/>
                <w:lang w:eastAsia="ko-KR"/>
              </w:rPr>
              <w:t>sl-maxNumConsecutiveDTX</w:t>
            </w:r>
            <w:proofErr w:type="spellEnd"/>
            <w:r w:rsidRPr="00982682">
              <w:rPr>
                <w:lang w:eastAsia="ko-KR"/>
              </w:rPr>
              <w:t>.</w:t>
            </w:r>
          </w:p>
          <w:p w14:paraId="054A4071" w14:textId="77777777" w:rsidR="00537A75" w:rsidRPr="00982682" w:rsidRDefault="00537A75" w:rsidP="00537A75">
            <w:pPr>
              <w:rPr>
                <w:lang w:eastAsia="ko-KR"/>
              </w:rPr>
            </w:pPr>
            <w:r>
              <w:rPr>
                <w:lang w:eastAsia="ko-KR"/>
              </w:rPr>
              <w:t>For each carrier</w:t>
            </w:r>
            <w:r w:rsidRPr="00A6636A">
              <w:rPr>
                <w:lang w:eastAsia="ko-KR"/>
              </w:rPr>
              <w:t xml:space="preserve"> </w:t>
            </w:r>
            <w:r>
              <w:rPr>
                <w:lang w:eastAsia="ko-KR"/>
              </w:rPr>
              <w:t>associated with a PC5-RRC connection, t</w:t>
            </w:r>
            <w:r w:rsidRPr="00982682">
              <w:rPr>
                <w:lang w:eastAsia="ko-KR"/>
              </w:rPr>
              <w:t xml:space="preserve">he </w:t>
            </w:r>
            <w:r w:rsidRPr="00982682">
              <w:t xml:space="preserve">Sidelink HARQ Entity </w:t>
            </w:r>
            <w:r w:rsidRPr="00982682">
              <w:rPr>
                <w:lang w:eastAsia="ko-KR"/>
              </w:rPr>
              <w:t>shall for each PSFCH reception occasion associated to the PSSCH transmission:</w:t>
            </w:r>
          </w:p>
          <w:p w14:paraId="0C96D63E" w14:textId="77777777" w:rsidR="00537A75" w:rsidRDefault="00537A75" w:rsidP="00537A75">
            <w:pPr>
              <w:pStyle w:val="B1"/>
              <w:rPr>
                <w:noProof/>
              </w:rPr>
            </w:pPr>
            <w:r w:rsidRPr="00982682">
              <w:rPr>
                <w:noProof/>
                <w:lang w:eastAsia="ko-KR"/>
              </w:rPr>
              <w:t>1&gt;</w:t>
            </w:r>
            <w:r w:rsidRPr="00982682">
              <w:rPr>
                <w:noProof/>
                <w:lang w:eastAsia="ko-KR"/>
              </w:rPr>
              <w:tab/>
              <w:t xml:space="preserve">if </w:t>
            </w:r>
            <w:r w:rsidRPr="00982682">
              <w:rPr>
                <w:rFonts w:eastAsia="SimSun"/>
                <w:bCs/>
                <w:kern w:val="32"/>
                <w:lang w:eastAsia="zh-CN"/>
              </w:rPr>
              <w:t>PSFCH reception is absent on the PSFCH reception occasion</w:t>
            </w:r>
            <w:r w:rsidRPr="00982682">
              <w:rPr>
                <w:noProof/>
              </w:rPr>
              <w:t>:</w:t>
            </w:r>
          </w:p>
          <w:p w14:paraId="11A5BBED" w14:textId="77777777" w:rsidR="00537A75" w:rsidRDefault="00537A75" w:rsidP="00537A75">
            <w:pPr>
              <w:pStyle w:val="B2"/>
              <w:rPr>
                <w:noProof/>
              </w:rPr>
            </w:pPr>
            <w:r w:rsidRPr="00982682">
              <w:rPr>
                <w:noProof/>
              </w:rPr>
              <w:t>2&gt;</w:t>
            </w:r>
            <w:r w:rsidRPr="00982682">
              <w:rPr>
                <w:noProof/>
              </w:rPr>
              <w:tab/>
              <w:t xml:space="preserve">increment </w:t>
            </w:r>
            <w:r w:rsidRPr="00982682">
              <w:rPr>
                <w:i/>
                <w:noProof/>
              </w:rPr>
              <w:t>numConsecutiveDTX</w:t>
            </w:r>
            <w:r w:rsidRPr="00982682">
              <w:t xml:space="preserve"> by </w:t>
            </w:r>
            <w:proofErr w:type="gramStart"/>
            <w:r w:rsidRPr="00982682">
              <w:t>1</w:t>
            </w:r>
            <w:r w:rsidRPr="00982682">
              <w:rPr>
                <w:noProof/>
              </w:rPr>
              <w:t>;</w:t>
            </w:r>
            <w:proofErr w:type="gramEnd"/>
          </w:p>
          <w:p w14:paraId="1E273DCE" w14:textId="77777777" w:rsidR="00537A75" w:rsidRDefault="00537A75" w:rsidP="00537A75">
            <w:pPr>
              <w:pStyle w:val="NO"/>
              <w:rPr>
                <w:noProof/>
              </w:rPr>
            </w:pPr>
            <w:r w:rsidRPr="00982682">
              <w:rPr>
                <w:lang w:eastAsia="ko-KR"/>
              </w:rPr>
              <w:t>NOTE 1:</w:t>
            </w:r>
            <w:r w:rsidRPr="00982682">
              <w:rPr>
                <w:lang w:eastAsia="ko-KR"/>
              </w:rPr>
              <w:tab/>
            </w:r>
            <w:r>
              <w:rPr>
                <w:lang w:eastAsia="ko-KR"/>
              </w:rPr>
              <w:t xml:space="preserve">For shared spectrum operation, </w:t>
            </w:r>
            <w:r w:rsidRPr="00A37B61">
              <w:rPr>
                <w:rFonts w:eastAsiaTheme="minorEastAsia"/>
                <w:lang w:eastAsia="ko-KR"/>
              </w:rPr>
              <w:t xml:space="preserve">UE increases the </w:t>
            </w:r>
            <w:r w:rsidRPr="00982682">
              <w:rPr>
                <w:i/>
                <w:noProof/>
              </w:rPr>
              <w:t>numConsecutiveDTX</w:t>
            </w:r>
            <w:r w:rsidRPr="00A37B61">
              <w:rPr>
                <w:rFonts w:eastAsiaTheme="minorEastAsia"/>
                <w:lang w:eastAsia="ko-KR"/>
              </w:rPr>
              <w:t xml:space="preserve"> by </w:t>
            </w:r>
            <w:r>
              <w:rPr>
                <w:rFonts w:eastAsiaTheme="minorEastAsia"/>
                <w:lang w:eastAsia="ko-KR"/>
              </w:rPr>
              <w:t>1</w:t>
            </w:r>
            <w:r w:rsidRPr="00A37B61">
              <w:rPr>
                <w:rFonts w:eastAsiaTheme="minorEastAsia"/>
                <w:lang w:eastAsia="ko-KR"/>
              </w:rPr>
              <w:t xml:space="preserve"> when </w:t>
            </w:r>
            <w:r>
              <w:rPr>
                <w:rFonts w:eastAsiaTheme="minorEastAsia"/>
                <w:lang w:eastAsia="ko-KR"/>
              </w:rPr>
              <w:t xml:space="preserve">the UE </w:t>
            </w:r>
            <w:r w:rsidRPr="00A37B61">
              <w:rPr>
                <w:rFonts w:eastAsiaTheme="minorEastAsia"/>
                <w:lang w:eastAsia="ko-KR"/>
              </w:rPr>
              <w:t xml:space="preserve">fails to detect the HARQ feedback on all </w:t>
            </w:r>
            <w:r>
              <w:rPr>
                <w:iCs/>
              </w:rPr>
              <w:t xml:space="preserve">the associated PSFCH resources according to </w:t>
            </w:r>
            <w:r>
              <w:rPr>
                <w:noProof/>
              </w:rPr>
              <w:t>clause 16.3.0</w:t>
            </w:r>
            <w:r w:rsidRPr="00982682">
              <w:rPr>
                <w:noProof/>
              </w:rPr>
              <w:t xml:space="preserve"> of TS 38.213 [6]</w:t>
            </w:r>
            <w:r>
              <w:rPr>
                <w:iCs/>
              </w:rPr>
              <w:t>.</w:t>
            </w:r>
          </w:p>
          <w:p w14:paraId="627ABEFB" w14:textId="77777777" w:rsidR="00537A75" w:rsidRDefault="00537A75" w:rsidP="00537A75">
            <w:pPr>
              <w:pStyle w:val="B2"/>
              <w:rPr>
                <w:lang w:eastAsia="ko-KR"/>
              </w:rPr>
            </w:pPr>
            <w:r>
              <w:t>2&gt;</w:t>
            </w:r>
            <w:r>
              <w:tab/>
            </w:r>
            <w:r>
              <w:rPr>
                <w:lang w:eastAsia="ko-KR"/>
              </w:rPr>
              <w:t xml:space="preserve">if more than one carrier as specified in clause </w:t>
            </w:r>
            <w:proofErr w:type="spellStart"/>
            <w:r>
              <w:rPr>
                <w:lang w:eastAsia="ko-KR"/>
              </w:rPr>
              <w:t>x.x.x</w:t>
            </w:r>
            <w:proofErr w:type="spellEnd"/>
            <w:r>
              <w:rPr>
                <w:lang w:eastAsia="ko-KR"/>
              </w:rPr>
              <w:t xml:space="preserve"> of TS 38.331 [5] is considered as the carriers for </w:t>
            </w:r>
            <w:r>
              <w:t>HARQ-based Sidelink RLF detection</w:t>
            </w:r>
            <w:r>
              <w:rPr>
                <w:lang w:eastAsia="ko-KR"/>
              </w:rPr>
              <w:t>:</w:t>
            </w:r>
          </w:p>
          <w:p w14:paraId="19FD9766" w14:textId="77777777" w:rsidR="00537A75" w:rsidRDefault="00537A75" w:rsidP="00537A75">
            <w:pPr>
              <w:pStyle w:val="B3"/>
            </w:pPr>
            <w:r>
              <w:rPr>
                <w:lang w:eastAsia="ko-KR"/>
              </w:rPr>
              <w:t>3&gt;</w:t>
            </w:r>
            <w:r>
              <w:rPr>
                <w:lang w:eastAsia="ko-KR"/>
              </w:rPr>
              <w:tab/>
            </w:r>
            <w:r>
              <w:t xml:space="preserve">if </w:t>
            </w:r>
            <w:proofErr w:type="spellStart"/>
            <w:r>
              <w:rPr>
                <w:i/>
              </w:rPr>
              <w:t>numConsecutiveDTX</w:t>
            </w:r>
            <w:proofErr w:type="spellEnd"/>
            <w:r>
              <w:t xml:space="preserve"> reaches </w:t>
            </w:r>
            <w:proofErr w:type="spellStart"/>
            <w:r>
              <w:rPr>
                <w:i/>
              </w:rPr>
              <w:t>sl-maxNumConsecutiveDTX</w:t>
            </w:r>
            <w:proofErr w:type="spellEnd"/>
            <w:r>
              <w:t xml:space="preserve"> for a carrier applied for HARQ-based Sidelink RLF detection:</w:t>
            </w:r>
          </w:p>
          <w:p w14:paraId="30A5F355" w14:textId="77777777" w:rsidR="00537A75" w:rsidRDefault="00537A75" w:rsidP="00537A75">
            <w:pPr>
              <w:pStyle w:val="B4"/>
            </w:pPr>
            <w:r>
              <w:rPr>
                <w:rFonts w:hint="eastAsia"/>
                <w:lang w:eastAsia="ko-KR"/>
              </w:rPr>
              <w:t>4</w:t>
            </w:r>
            <w:r>
              <w:t>&gt;</w:t>
            </w:r>
            <w:r>
              <w:tab/>
              <w:t xml:space="preserve">trigger the TX carrier (re-)selection procedure as specified in clause </w:t>
            </w:r>
            <w:proofErr w:type="gramStart"/>
            <w:r>
              <w:t>5.22.1.11;</w:t>
            </w:r>
            <w:proofErr w:type="gramEnd"/>
            <w:r>
              <w:t xml:space="preserve"> </w:t>
            </w:r>
          </w:p>
          <w:p w14:paraId="6974BE19" w14:textId="77777777" w:rsidR="00537A75" w:rsidRDefault="00537A75" w:rsidP="00537A75">
            <w:pPr>
              <w:pStyle w:val="B4"/>
              <w:rPr>
                <w:lang w:eastAsia="ko-KR"/>
              </w:rPr>
            </w:pPr>
            <w:r>
              <w:rPr>
                <w:rFonts w:hint="eastAsia"/>
                <w:lang w:eastAsia="ko-KR"/>
              </w:rPr>
              <w:t>4</w:t>
            </w:r>
            <w:r>
              <w:t>&gt;</w:t>
            </w:r>
            <w:r>
              <w:tab/>
            </w:r>
            <w:r>
              <w:rPr>
                <w:lang w:eastAsia="ko-KR"/>
              </w:rPr>
              <w:t>indicate</w:t>
            </w:r>
            <w:r w:rsidRPr="00874F76">
              <w:rPr>
                <w:lang w:eastAsia="ko-KR"/>
              </w:rPr>
              <w:t xml:space="preserve"> </w:t>
            </w:r>
            <w:r>
              <w:rPr>
                <w:lang w:eastAsia="ko-KR"/>
              </w:rPr>
              <w:t xml:space="preserve">HARQ-based </w:t>
            </w:r>
            <w:r w:rsidRPr="00874F76">
              <w:rPr>
                <w:lang w:eastAsia="ko-KR"/>
              </w:rPr>
              <w:t>S</w:t>
            </w:r>
            <w:r>
              <w:rPr>
                <w:lang w:eastAsia="ko-KR"/>
              </w:rPr>
              <w:t>idelink</w:t>
            </w:r>
            <w:r w:rsidRPr="00874F76">
              <w:rPr>
                <w:lang w:eastAsia="ko-KR"/>
              </w:rPr>
              <w:t xml:space="preserve"> </w:t>
            </w:r>
            <w:r>
              <w:rPr>
                <w:lang w:eastAsia="ko-KR"/>
              </w:rPr>
              <w:t>carrier</w:t>
            </w:r>
            <w:r w:rsidRPr="00874F76">
              <w:rPr>
                <w:lang w:eastAsia="ko-KR"/>
              </w:rPr>
              <w:t xml:space="preserve"> failure to RRC.</w:t>
            </w:r>
            <w:r>
              <w:rPr>
                <w:rFonts w:hint="eastAsia"/>
                <w:lang w:eastAsia="ko-KR"/>
              </w:rPr>
              <w:t xml:space="preserve"> </w:t>
            </w:r>
          </w:p>
          <w:p w14:paraId="3EADA417" w14:textId="77777777" w:rsidR="00537A75" w:rsidRDefault="00537A75" w:rsidP="00537A75">
            <w:pPr>
              <w:pStyle w:val="B3"/>
            </w:pPr>
            <w:r>
              <w:rPr>
                <w:lang w:eastAsia="ko-KR"/>
              </w:rPr>
              <w:t>3&gt;</w:t>
            </w:r>
            <w:r>
              <w:rPr>
                <w:lang w:eastAsia="ko-KR"/>
              </w:rPr>
              <w:tab/>
              <w:t xml:space="preserve">else </w:t>
            </w:r>
            <w:r>
              <w:t xml:space="preserve">if </w:t>
            </w:r>
            <w:proofErr w:type="spellStart"/>
            <w:r>
              <w:rPr>
                <w:i/>
              </w:rPr>
              <w:t>numConsecutiveDTX</w:t>
            </w:r>
            <w:proofErr w:type="spellEnd"/>
            <w:r>
              <w:t xml:space="preserve"> reaches </w:t>
            </w:r>
            <w:proofErr w:type="spellStart"/>
            <w:r>
              <w:rPr>
                <w:i/>
              </w:rPr>
              <w:t>sl-maxNumConsecutiveDTX</w:t>
            </w:r>
            <w:proofErr w:type="spellEnd"/>
            <w:r>
              <w:t xml:space="preserve"> for all carriers applied for HARQ-based Sidelink RLF detection:</w:t>
            </w:r>
          </w:p>
          <w:p w14:paraId="267CEC7C" w14:textId="77777777" w:rsidR="00537A75" w:rsidRDefault="00537A75" w:rsidP="00537A75">
            <w:pPr>
              <w:pStyle w:val="B4"/>
            </w:pPr>
            <w:r>
              <w:t>4&gt;</w:t>
            </w:r>
            <w:r>
              <w:tab/>
              <w:t>indicate HARQ-based Sidelink RLF detection to RRC.</w:t>
            </w:r>
          </w:p>
          <w:p w14:paraId="21891AA1" w14:textId="77777777" w:rsidR="00537A75" w:rsidRPr="00982682" w:rsidRDefault="00537A75" w:rsidP="00537A75">
            <w:pPr>
              <w:pStyle w:val="B2"/>
              <w:rPr>
                <w:noProof/>
              </w:rPr>
            </w:pPr>
            <w:r>
              <w:t>2&gt;</w:t>
            </w:r>
            <w:r>
              <w:tab/>
            </w:r>
            <w:r>
              <w:rPr>
                <w:lang w:eastAsia="ko-KR"/>
              </w:rPr>
              <w:t>else:</w:t>
            </w:r>
          </w:p>
          <w:p w14:paraId="23CF5434" w14:textId="77777777" w:rsidR="00537A75" w:rsidRPr="00982682" w:rsidRDefault="00537A75" w:rsidP="00537A75">
            <w:pPr>
              <w:pStyle w:val="B3"/>
              <w:rPr>
                <w:noProof/>
              </w:rPr>
            </w:pPr>
            <w:r>
              <w:rPr>
                <w:noProof/>
              </w:rPr>
              <w:t>3</w:t>
            </w:r>
            <w:r w:rsidRPr="00982682">
              <w:rPr>
                <w:noProof/>
              </w:rPr>
              <w:t>&gt;</w:t>
            </w:r>
            <w:r w:rsidRPr="00982682">
              <w:rPr>
                <w:noProof/>
              </w:rPr>
              <w:tab/>
              <w:t xml:space="preserve">if </w:t>
            </w:r>
            <w:r w:rsidRPr="00982682">
              <w:rPr>
                <w:i/>
                <w:noProof/>
              </w:rPr>
              <w:t>numConsecutiveDTX</w:t>
            </w:r>
            <w:r w:rsidRPr="00982682">
              <w:rPr>
                <w:noProof/>
              </w:rPr>
              <w:t xml:space="preserve"> reaches </w:t>
            </w:r>
            <w:proofErr w:type="spellStart"/>
            <w:r w:rsidRPr="00982682">
              <w:rPr>
                <w:i/>
              </w:rPr>
              <w:t>sl-</w:t>
            </w:r>
            <w:r w:rsidRPr="00982682">
              <w:rPr>
                <w:i/>
                <w:noProof/>
              </w:rPr>
              <w:t>maxNumConsecutiveDTX</w:t>
            </w:r>
            <w:proofErr w:type="spellEnd"/>
            <w:r w:rsidRPr="00982682">
              <w:rPr>
                <w:noProof/>
              </w:rPr>
              <w:t>:</w:t>
            </w:r>
          </w:p>
          <w:p w14:paraId="63DE0DD4" w14:textId="77777777" w:rsidR="00537A75" w:rsidRPr="00982682" w:rsidRDefault="00537A75" w:rsidP="00537A75">
            <w:pPr>
              <w:pStyle w:val="B4"/>
              <w:rPr>
                <w:noProof/>
              </w:rPr>
            </w:pPr>
            <w:r>
              <w:rPr>
                <w:noProof/>
              </w:rPr>
              <w:t>4</w:t>
            </w:r>
            <w:r w:rsidRPr="00982682">
              <w:rPr>
                <w:noProof/>
              </w:rPr>
              <w:t>&gt;</w:t>
            </w:r>
            <w:r w:rsidRPr="00982682">
              <w:rPr>
                <w:noProof/>
              </w:rPr>
              <w:tab/>
              <w:t xml:space="preserve">indicate HARQ-based Sidelink RLF detection to </w:t>
            </w:r>
            <w:r w:rsidRPr="00982682">
              <w:t>RRC</w:t>
            </w:r>
            <w:r w:rsidRPr="00982682">
              <w:rPr>
                <w:noProof/>
              </w:rPr>
              <w:t>.</w:t>
            </w:r>
          </w:p>
          <w:p w14:paraId="58C56E08" w14:textId="77777777" w:rsidR="00537A75" w:rsidRPr="00982682" w:rsidRDefault="00537A75" w:rsidP="00537A75">
            <w:pPr>
              <w:pStyle w:val="B1"/>
              <w:rPr>
                <w:noProof/>
              </w:rPr>
            </w:pPr>
            <w:r w:rsidRPr="00982682">
              <w:rPr>
                <w:noProof/>
              </w:rPr>
              <w:t>1&gt;</w:t>
            </w:r>
            <w:r w:rsidRPr="00982682">
              <w:rPr>
                <w:noProof/>
                <w:lang w:eastAsia="ko-KR"/>
              </w:rPr>
              <w:tab/>
            </w:r>
            <w:r w:rsidRPr="00982682">
              <w:rPr>
                <w:noProof/>
              </w:rPr>
              <w:t>else:</w:t>
            </w:r>
          </w:p>
          <w:p w14:paraId="291B17F4" w14:textId="77777777" w:rsidR="00537A75" w:rsidRDefault="00537A75" w:rsidP="00537A75">
            <w:pPr>
              <w:pStyle w:val="B2"/>
              <w:rPr>
                <w:lang w:eastAsia="ko-KR"/>
              </w:rPr>
            </w:pPr>
            <w:r w:rsidRPr="00982682">
              <w:rPr>
                <w:noProof/>
              </w:rPr>
              <w:t>2&gt;</w:t>
            </w:r>
            <w:r w:rsidRPr="00982682">
              <w:rPr>
                <w:noProof/>
              </w:rPr>
              <w:tab/>
            </w:r>
            <w:r w:rsidRPr="00982682">
              <w:rPr>
                <w:lang w:eastAsia="ko-KR"/>
              </w:rPr>
              <w:t>re-initialize</w:t>
            </w:r>
            <w:r w:rsidRPr="00982682">
              <w:rPr>
                <w:noProof/>
              </w:rPr>
              <w:t xml:space="preserve"> </w:t>
            </w:r>
            <w:r w:rsidRPr="00982682">
              <w:rPr>
                <w:i/>
                <w:noProof/>
              </w:rPr>
              <w:t>numConsecutiveDTX</w:t>
            </w:r>
            <w:r w:rsidRPr="00982682">
              <w:rPr>
                <w:noProof/>
              </w:rPr>
              <w:t xml:space="preserve"> to zero.</w:t>
            </w:r>
          </w:p>
          <w:p w14:paraId="273F2185" w14:textId="74AB62C4" w:rsidR="00992955" w:rsidRPr="00800FAB" w:rsidRDefault="00992955">
            <w:pPr>
              <w:pStyle w:val="B2"/>
              <w:spacing w:after="0"/>
              <w:rPr>
                <w:rFonts w:ascii="Arial" w:hAnsi="Arial" w:cs="Arial"/>
                <w:noProof/>
                <w:sz w:val="16"/>
                <w:szCs w:val="14"/>
              </w:rPr>
            </w:pPr>
          </w:p>
        </w:tc>
      </w:tr>
    </w:tbl>
    <w:p w14:paraId="5BAE02D4" w14:textId="77777777" w:rsidR="00992955" w:rsidRPr="00926DD6" w:rsidRDefault="00992955" w:rsidP="00992955">
      <w:pPr>
        <w:pStyle w:val="ListParagraph"/>
        <w:spacing w:before="120" w:after="120"/>
        <w:ind w:left="0"/>
        <w:contextualSpacing w:val="0"/>
        <w:jc w:val="both"/>
      </w:pPr>
      <w:r w:rsidRPr="00926DD6">
        <w:t xml:space="preserve">If the same procedure is applied when the sidelink UEs operate in unlicensed spectrum, where the channel access is controlled via an LBT procedure, then this procedure can lead to the erroneously increase of the </w:t>
      </w:r>
      <w:proofErr w:type="spellStart"/>
      <w:r w:rsidRPr="00926DD6">
        <w:rPr>
          <w:i/>
          <w:iCs/>
        </w:rPr>
        <w:t>numConsecutiveDTX</w:t>
      </w:r>
      <w:proofErr w:type="spellEnd"/>
      <w:r w:rsidRPr="00926DD6">
        <w:t xml:space="preserve"> counter and, in turn, to the erroneously declaration of RLF to the RRC whenever the rate of LBT failures increases. This behaviour goes outside the scope of the DTX and RLF detection procedures, since their scope is the monitoring of the link quality, while the inter-system congestion and the associated LBT failure rate is to be tackled by another MAC procedure denoted as consistent LBT failure detection procedure. </w:t>
      </w:r>
    </w:p>
    <w:p w14:paraId="51965A00" w14:textId="4D8A44E4" w:rsidR="00BA1DF3" w:rsidRDefault="00992955" w:rsidP="13E62BC1">
      <w:pPr>
        <w:rPr>
          <w:rFonts w:eastAsia="Arial"/>
          <w:b/>
          <w:bCs/>
        </w:rPr>
      </w:pPr>
      <w:r w:rsidRPr="00926DD6">
        <w:rPr>
          <w:rFonts w:eastAsia="Arial"/>
          <w:b/>
          <w:bCs/>
        </w:rPr>
        <w:t>Proposal</w:t>
      </w:r>
      <w:r w:rsidRPr="13E62BC1">
        <w:rPr>
          <w:rFonts w:eastAsia="Arial"/>
          <w:b/>
          <w:bCs/>
        </w:rPr>
        <w:t xml:space="preserve"> </w:t>
      </w:r>
      <w:r w:rsidR="000C30E5">
        <w:rPr>
          <w:rFonts w:eastAsia="Arial"/>
          <w:b/>
          <w:bCs/>
        </w:rPr>
        <w:t>7</w:t>
      </w:r>
      <w:r w:rsidRPr="13E62BC1">
        <w:rPr>
          <w:rFonts w:eastAsia="Arial"/>
          <w:b/>
          <w:bCs/>
        </w:rPr>
        <w:t xml:space="preserve">: </w:t>
      </w:r>
      <w:r w:rsidR="55537646" w:rsidRPr="13E62BC1">
        <w:rPr>
          <w:rFonts w:eastAsia="Arial"/>
          <w:b/>
          <w:bCs/>
        </w:rPr>
        <w:t xml:space="preserve">RAN2 to </w:t>
      </w:r>
      <w:r w:rsidR="4CDF52C9" w:rsidRPr="13E62BC1">
        <w:rPr>
          <w:rFonts w:eastAsia="Arial"/>
          <w:b/>
          <w:bCs/>
        </w:rPr>
        <w:t>agree that for HARQ-based Sidelink RLF</w:t>
      </w:r>
      <w:r w:rsidR="3ACAEA7F" w:rsidRPr="13E62BC1">
        <w:rPr>
          <w:rFonts w:eastAsia="Arial"/>
          <w:b/>
          <w:bCs/>
        </w:rPr>
        <w:t>:</w:t>
      </w:r>
    </w:p>
    <w:p w14:paraId="2EC91971" w14:textId="45BBECA3" w:rsidR="00BA1DF3" w:rsidRDefault="1A353B81" w:rsidP="009224B8">
      <w:pPr>
        <w:pStyle w:val="ListParagraph"/>
        <w:numPr>
          <w:ilvl w:val="0"/>
          <w:numId w:val="21"/>
        </w:numPr>
        <w:rPr>
          <w:rFonts w:eastAsia="Arial"/>
          <w:b/>
          <w:bCs/>
        </w:rPr>
      </w:pPr>
      <w:r w:rsidRPr="13E62BC1">
        <w:rPr>
          <w:rFonts w:eastAsia="Arial"/>
          <w:b/>
          <w:bCs/>
        </w:rPr>
        <w:t>when</w:t>
      </w:r>
      <w:r w:rsidR="10F2E9B1" w:rsidRPr="13E62BC1">
        <w:rPr>
          <w:rFonts w:eastAsia="Arial"/>
          <w:b/>
          <w:bCs/>
        </w:rPr>
        <w:t xml:space="preserve"> the PSFCH resource </w:t>
      </w:r>
      <w:r w:rsidR="48084575" w:rsidRPr="13E62BC1">
        <w:rPr>
          <w:rFonts w:eastAsia="Arial"/>
          <w:b/>
          <w:bCs/>
        </w:rPr>
        <w:t>is</w:t>
      </w:r>
      <w:r w:rsidR="12E2DAAF" w:rsidRPr="13E62BC1">
        <w:rPr>
          <w:rFonts w:eastAsia="Arial"/>
          <w:b/>
          <w:bCs/>
        </w:rPr>
        <w:t xml:space="preserve"> </w:t>
      </w:r>
      <w:r w:rsidRPr="13E62BC1">
        <w:rPr>
          <w:rFonts w:eastAsia="Arial"/>
          <w:b/>
          <w:bCs/>
        </w:rPr>
        <w:t xml:space="preserve">under a shared COT, </w:t>
      </w:r>
      <w:r w:rsidR="4CDF52C9" w:rsidRPr="13E62BC1">
        <w:rPr>
          <w:rFonts w:eastAsia="Arial"/>
          <w:b/>
          <w:bCs/>
        </w:rPr>
        <w:t xml:space="preserve">the DTX counter </w:t>
      </w:r>
      <w:r w:rsidR="149493A5" w:rsidRPr="13E62BC1">
        <w:rPr>
          <w:rFonts w:eastAsia="Arial"/>
          <w:b/>
          <w:bCs/>
        </w:rPr>
        <w:t xml:space="preserve">is increased </w:t>
      </w:r>
      <w:r w:rsidR="6FCBDEE3" w:rsidRPr="13E62BC1">
        <w:rPr>
          <w:rFonts w:eastAsia="Arial"/>
          <w:b/>
          <w:bCs/>
        </w:rPr>
        <w:t>when the as</w:t>
      </w:r>
      <w:r w:rsidR="149493A5" w:rsidRPr="13E62BC1">
        <w:rPr>
          <w:rFonts w:eastAsia="Arial"/>
          <w:b/>
          <w:bCs/>
        </w:rPr>
        <w:t xml:space="preserve">sociated </w:t>
      </w:r>
      <w:r w:rsidR="4CE40E36" w:rsidRPr="13E62BC1">
        <w:rPr>
          <w:rFonts w:eastAsia="Arial"/>
          <w:b/>
          <w:bCs/>
        </w:rPr>
        <w:t xml:space="preserve">HARQ feedback is not </w:t>
      </w:r>
      <w:proofErr w:type="gramStart"/>
      <w:r w:rsidR="4CE40E36" w:rsidRPr="13E62BC1">
        <w:rPr>
          <w:rFonts w:eastAsia="Arial"/>
          <w:b/>
          <w:bCs/>
        </w:rPr>
        <w:t>received</w:t>
      </w:r>
      <w:r w:rsidR="33BC64ED" w:rsidRPr="13E62BC1">
        <w:rPr>
          <w:rFonts w:eastAsia="Arial"/>
          <w:b/>
          <w:bCs/>
        </w:rPr>
        <w:t>;</w:t>
      </w:r>
      <w:proofErr w:type="gramEnd"/>
    </w:p>
    <w:p w14:paraId="7E5A9684" w14:textId="55721629" w:rsidR="00BA1DF3" w:rsidRDefault="000D407D" w:rsidP="009224B8">
      <w:pPr>
        <w:pStyle w:val="ListParagraph"/>
        <w:numPr>
          <w:ilvl w:val="0"/>
          <w:numId w:val="21"/>
        </w:numPr>
        <w:rPr>
          <w:rFonts w:eastAsia="Arial"/>
          <w:b/>
          <w:bCs/>
        </w:rPr>
      </w:pPr>
      <w:r>
        <w:rPr>
          <w:rFonts w:eastAsia="Arial"/>
          <w:b/>
          <w:bCs/>
        </w:rPr>
        <w:t>w</w:t>
      </w:r>
      <w:r w:rsidR="33BC64ED" w:rsidRPr="13E62BC1">
        <w:rPr>
          <w:rFonts w:eastAsia="Arial"/>
          <w:b/>
          <w:bCs/>
        </w:rPr>
        <w:t>hen</w:t>
      </w:r>
      <w:r w:rsidR="547397A3" w:rsidRPr="13E62BC1">
        <w:rPr>
          <w:rFonts w:eastAsia="Arial"/>
          <w:b/>
          <w:bCs/>
        </w:rPr>
        <w:t xml:space="preserve"> </w:t>
      </w:r>
      <w:r w:rsidR="0A149EAA" w:rsidRPr="13E62BC1">
        <w:rPr>
          <w:rFonts w:eastAsia="Arial"/>
          <w:b/>
          <w:bCs/>
        </w:rPr>
        <w:t>the PSFCH resource is outside a shared COT, the DTX counter is not increased when the associated HARQ feedback is not received.</w:t>
      </w:r>
    </w:p>
    <w:p w14:paraId="51FFB2FC" w14:textId="284881C7" w:rsidR="00BA1DF3" w:rsidRDefault="00BA1DF3" w:rsidP="00992955">
      <w:pPr>
        <w:rPr>
          <w:rFonts w:eastAsia="Arial"/>
          <w:b/>
          <w:bCs/>
        </w:rPr>
      </w:pPr>
    </w:p>
    <w:p w14:paraId="69B7B8E6" w14:textId="69E07FC9" w:rsidR="009339CB" w:rsidRPr="006E13D1" w:rsidRDefault="005A13AB" w:rsidP="009339CB">
      <w:pPr>
        <w:pStyle w:val="Heading1"/>
      </w:pPr>
      <w:r>
        <w:t>3</w:t>
      </w:r>
      <w:r w:rsidR="009339CB" w:rsidRPr="006E13D1">
        <w:tab/>
      </w:r>
      <w:r w:rsidR="009339CB">
        <w:t>Conclusion</w:t>
      </w:r>
    </w:p>
    <w:p w14:paraId="35F222F4" w14:textId="46A29C79" w:rsidR="00080512" w:rsidRDefault="009339CB" w:rsidP="009339CB">
      <w:r>
        <w:t>This document has made the following observations</w:t>
      </w:r>
      <w:r w:rsidR="00A30757">
        <w:t xml:space="preserve"> and proposals</w:t>
      </w:r>
      <w:r>
        <w:t>:</w:t>
      </w:r>
    </w:p>
    <w:p w14:paraId="1FFA0E81" w14:textId="77777777" w:rsidR="000C30E5" w:rsidRPr="00136048" w:rsidRDefault="000C30E5" w:rsidP="000C30E5">
      <w:pPr>
        <w:spacing w:before="240"/>
        <w:jc w:val="both"/>
      </w:pPr>
      <w:r w:rsidRPr="00637274">
        <w:rPr>
          <w:b/>
        </w:rPr>
        <w:t xml:space="preserve">Proposal </w:t>
      </w:r>
      <w:r>
        <w:rPr>
          <w:b/>
        </w:rPr>
        <w:t>1</w:t>
      </w:r>
      <w:r w:rsidRPr="00637274">
        <w:rPr>
          <w:b/>
        </w:rPr>
        <w:t>:</w:t>
      </w:r>
      <w:r>
        <w:rPr>
          <w:b/>
        </w:rPr>
        <w:t xml:space="preserve"> RAN2 to confirm WA on the resource reselection trigger with low spec impact, applying the following TP. </w:t>
      </w:r>
    </w:p>
    <w:p w14:paraId="05F4149A" w14:textId="77777777" w:rsidR="000C30E5" w:rsidRDefault="000C30E5" w:rsidP="000C30E5">
      <w:pPr>
        <w:spacing w:before="240"/>
        <w:jc w:val="both"/>
        <w:rPr>
          <w:b/>
        </w:rPr>
      </w:pPr>
      <w:r w:rsidRPr="00637274">
        <w:rPr>
          <w:b/>
        </w:rPr>
        <w:t xml:space="preserve">Proposal </w:t>
      </w:r>
      <w:r>
        <w:rPr>
          <w:b/>
        </w:rPr>
        <w:t>2</w:t>
      </w:r>
      <w:r w:rsidRPr="00637274">
        <w:rPr>
          <w:b/>
        </w:rPr>
        <w:t>:</w:t>
      </w:r>
      <w:r>
        <w:rPr>
          <w:b/>
        </w:rPr>
        <w:t xml:space="preserve"> RAN2 to clarify the agreement “</w:t>
      </w:r>
      <w:r w:rsidRPr="00956E1C">
        <w:rPr>
          <w:b/>
        </w:rPr>
        <w:t xml:space="preserve">For the subsequent slots in </w:t>
      </w:r>
      <w:proofErr w:type="spellStart"/>
      <w:r w:rsidRPr="00956E1C">
        <w:rPr>
          <w:b/>
        </w:rPr>
        <w:t>MCSt</w:t>
      </w:r>
      <w:proofErr w:type="spellEnd"/>
      <w:r w:rsidRPr="00956E1C">
        <w:rPr>
          <w:b/>
        </w:rPr>
        <w:t xml:space="preserve">, LCP procedure for COT initiating UE is enhanced: the </w:t>
      </w:r>
      <w:r>
        <w:rPr>
          <w:b/>
        </w:rPr>
        <w:t xml:space="preserve">UE can select </w:t>
      </w:r>
      <w:r w:rsidRPr="00956E1C">
        <w:rPr>
          <w:b/>
        </w:rPr>
        <w:t xml:space="preserve">LCHs with lower or equal CAPC than the CAPC value used for LBT check for the first </w:t>
      </w:r>
      <w:r>
        <w:rPr>
          <w:b/>
        </w:rPr>
        <w:t xml:space="preserve">transmitted </w:t>
      </w:r>
      <w:r w:rsidRPr="00956E1C">
        <w:rPr>
          <w:b/>
        </w:rPr>
        <w:t>TB</w:t>
      </w:r>
      <w:r>
        <w:rPr>
          <w:b/>
        </w:rPr>
        <w:t xml:space="preserve">”. </w:t>
      </w:r>
    </w:p>
    <w:p w14:paraId="0EB4799F" w14:textId="77777777" w:rsidR="000C30E5" w:rsidRPr="00C31FD2" w:rsidRDefault="000C30E5" w:rsidP="000C30E5">
      <w:pPr>
        <w:rPr>
          <w:b/>
          <w:bCs/>
        </w:rPr>
      </w:pPr>
      <w:r w:rsidRPr="00C31FD2">
        <w:rPr>
          <w:b/>
          <w:bCs/>
        </w:rPr>
        <w:t xml:space="preserve">Observation </w:t>
      </w:r>
      <w:r>
        <w:rPr>
          <w:b/>
          <w:bCs/>
        </w:rPr>
        <w:t>1</w:t>
      </w:r>
      <w:r w:rsidRPr="00C31FD2">
        <w:rPr>
          <w:b/>
          <w:bCs/>
        </w:rPr>
        <w:t>: SL-U can be applied even though the common or dedicated discovery pool can be configured, but</w:t>
      </w:r>
      <w:r>
        <w:rPr>
          <w:b/>
          <w:bCs/>
        </w:rPr>
        <w:t xml:space="preserve">  LCP enhancements related to</w:t>
      </w:r>
      <w:r w:rsidRPr="00C31FD2">
        <w:rPr>
          <w:b/>
          <w:bCs/>
        </w:rPr>
        <w:t xml:space="preserve"> </w:t>
      </w:r>
      <w:proofErr w:type="spellStart"/>
      <w:proofErr w:type="gramStart"/>
      <w:r w:rsidRPr="00C31FD2">
        <w:rPr>
          <w:b/>
          <w:bCs/>
        </w:rPr>
        <w:t>MCSt</w:t>
      </w:r>
      <w:proofErr w:type="spellEnd"/>
      <w:proofErr w:type="gramEnd"/>
      <w:r w:rsidRPr="00C31FD2">
        <w:rPr>
          <w:b/>
          <w:bCs/>
        </w:rPr>
        <w:t xml:space="preserve"> and COT sharing cannot</w:t>
      </w:r>
      <w:r>
        <w:rPr>
          <w:b/>
          <w:bCs/>
        </w:rPr>
        <w:t>, according running CR text</w:t>
      </w:r>
      <w:r w:rsidRPr="00C31FD2">
        <w:rPr>
          <w:b/>
          <w:bCs/>
        </w:rPr>
        <w:t>.</w:t>
      </w:r>
    </w:p>
    <w:p w14:paraId="37CD305D" w14:textId="77777777" w:rsidR="000C30E5" w:rsidRPr="00FC09AB" w:rsidRDefault="000C30E5" w:rsidP="000C30E5">
      <w:pPr>
        <w:jc w:val="both"/>
        <w:rPr>
          <w:b/>
          <w:bCs/>
        </w:rPr>
      </w:pPr>
      <w:r w:rsidRPr="00FC09AB">
        <w:rPr>
          <w:b/>
          <w:bCs/>
        </w:rPr>
        <w:t xml:space="preserve">Observation </w:t>
      </w:r>
      <w:r>
        <w:rPr>
          <w:b/>
          <w:bCs/>
        </w:rPr>
        <w:t>2</w:t>
      </w:r>
      <w:r w:rsidRPr="00FC09AB">
        <w:rPr>
          <w:b/>
          <w:bCs/>
        </w:rPr>
        <w:t xml:space="preserve">: </w:t>
      </w:r>
      <w:r>
        <w:rPr>
          <w:b/>
          <w:bCs/>
        </w:rPr>
        <w:t>S</w:t>
      </w:r>
      <w:r w:rsidRPr="00FC09AB">
        <w:rPr>
          <w:b/>
          <w:bCs/>
        </w:rPr>
        <w:t xml:space="preserve">ince SL-U is somewhat RAN2 agnostic, the enhanced LCP check should be </w:t>
      </w:r>
      <w:r>
        <w:rPr>
          <w:b/>
          <w:bCs/>
        </w:rPr>
        <w:t xml:space="preserve">feasible also </w:t>
      </w:r>
      <w:r w:rsidRPr="00A32B52">
        <w:rPr>
          <w:b/>
          <w:bCs/>
        </w:rPr>
        <w:t xml:space="preserve">in case of configuration of </w:t>
      </w:r>
      <w:proofErr w:type="spellStart"/>
      <w:r w:rsidRPr="00A32B52">
        <w:rPr>
          <w:b/>
          <w:bCs/>
          <w:i/>
          <w:iCs/>
        </w:rPr>
        <w:t>sl</w:t>
      </w:r>
      <w:proofErr w:type="spellEnd"/>
      <w:r w:rsidRPr="00A32B52">
        <w:rPr>
          <w:b/>
          <w:bCs/>
          <w:i/>
          <w:iCs/>
        </w:rPr>
        <w:t>-BWP-</w:t>
      </w:r>
      <w:proofErr w:type="spellStart"/>
      <w:r w:rsidRPr="00A32B52">
        <w:rPr>
          <w:b/>
          <w:bCs/>
          <w:i/>
          <w:iCs/>
        </w:rPr>
        <w:t>DiscPoolConfig</w:t>
      </w:r>
      <w:proofErr w:type="spellEnd"/>
      <w:r w:rsidRPr="00A32B52">
        <w:rPr>
          <w:b/>
          <w:bCs/>
        </w:rPr>
        <w:t xml:space="preserve"> or </w:t>
      </w:r>
      <w:proofErr w:type="spellStart"/>
      <w:r w:rsidRPr="00A32B52">
        <w:rPr>
          <w:b/>
          <w:bCs/>
          <w:i/>
          <w:iCs/>
        </w:rPr>
        <w:t>sl</w:t>
      </w:r>
      <w:proofErr w:type="spellEnd"/>
      <w:r w:rsidRPr="00A32B52">
        <w:rPr>
          <w:b/>
          <w:bCs/>
          <w:i/>
          <w:iCs/>
        </w:rPr>
        <w:t>-BWP-</w:t>
      </w:r>
      <w:proofErr w:type="spellStart"/>
      <w:r w:rsidRPr="00A32B52">
        <w:rPr>
          <w:b/>
          <w:bCs/>
          <w:i/>
          <w:iCs/>
        </w:rPr>
        <w:t>DiscPoolConfigCommon</w:t>
      </w:r>
      <w:proofErr w:type="spellEnd"/>
      <w:r w:rsidRPr="00FC09AB">
        <w:rPr>
          <w:b/>
          <w:bCs/>
        </w:rPr>
        <w:t>.</w:t>
      </w:r>
    </w:p>
    <w:p w14:paraId="55C53102" w14:textId="7AF708E8" w:rsidR="000C30E5" w:rsidRPr="001377F3" w:rsidRDefault="000C30E5" w:rsidP="000C30E5">
      <w:pPr>
        <w:jc w:val="both"/>
        <w:rPr>
          <w:b/>
          <w:bCs/>
        </w:rPr>
      </w:pPr>
      <w:r w:rsidRPr="001377F3">
        <w:rPr>
          <w:b/>
          <w:bCs/>
        </w:rPr>
        <w:t xml:space="preserve">Proposal </w:t>
      </w:r>
      <w:r>
        <w:rPr>
          <w:b/>
          <w:bCs/>
        </w:rPr>
        <w:t>3</w:t>
      </w:r>
      <w:r w:rsidRPr="001377F3">
        <w:rPr>
          <w:b/>
          <w:bCs/>
        </w:rPr>
        <w:t xml:space="preserve">: RAN2 to agree that </w:t>
      </w:r>
      <w:proofErr w:type="spellStart"/>
      <w:r w:rsidRPr="001377F3">
        <w:rPr>
          <w:b/>
          <w:bCs/>
        </w:rPr>
        <w:t>MCSt</w:t>
      </w:r>
      <w:proofErr w:type="spellEnd"/>
      <w:r w:rsidRPr="001377F3">
        <w:rPr>
          <w:b/>
          <w:bCs/>
        </w:rPr>
        <w:t xml:space="preserve"> and COT sharing </w:t>
      </w:r>
      <w:r w:rsidR="00E61A27">
        <w:rPr>
          <w:b/>
          <w:bCs/>
        </w:rPr>
        <w:t xml:space="preserve">enhancements </w:t>
      </w:r>
      <w:r w:rsidR="006D5AC8">
        <w:rPr>
          <w:b/>
          <w:bCs/>
        </w:rPr>
        <w:t>are</w:t>
      </w:r>
      <w:r w:rsidRPr="001377F3">
        <w:rPr>
          <w:b/>
          <w:bCs/>
        </w:rPr>
        <w:t xml:space="preserve"> applicable </w:t>
      </w:r>
      <w:r>
        <w:rPr>
          <w:b/>
          <w:bCs/>
        </w:rPr>
        <w:t>also when</w:t>
      </w:r>
      <w:r w:rsidRPr="001377F3">
        <w:rPr>
          <w:b/>
          <w:bCs/>
        </w:rPr>
        <w:t xml:space="preserve"> dedicated or common discovery pool is configured by the network.</w:t>
      </w:r>
    </w:p>
    <w:p w14:paraId="65E97E13" w14:textId="77777777" w:rsidR="00CD59C6" w:rsidRPr="001806A7" w:rsidRDefault="00CD59C6" w:rsidP="00CD59C6">
      <w:pPr>
        <w:jc w:val="both"/>
        <w:rPr>
          <w:b/>
          <w:bCs/>
        </w:rPr>
      </w:pPr>
      <w:r w:rsidRPr="001806A7">
        <w:rPr>
          <w:b/>
          <w:bCs/>
        </w:rPr>
        <w:t xml:space="preserve">Observation </w:t>
      </w:r>
      <w:r>
        <w:rPr>
          <w:b/>
          <w:bCs/>
        </w:rPr>
        <w:t>3</w:t>
      </w:r>
      <w:r w:rsidRPr="001806A7">
        <w:rPr>
          <w:b/>
          <w:bCs/>
        </w:rPr>
        <w:t xml:space="preserve">: </w:t>
      </w:r>
      <w:r>
        <w:rPr>
          <w:b/>
          <w:bCs/>
        </w:rPr>
        <w:t xml:space="preserve">A concern for GC </w:t>
      </w:r>
      <w:r w:rsidRPr="001806A7">
        <w:rPr>
          <w:b/>
          <w:bCs/>
        </w:rPr>
        <w:t>NACK only feedback</w:t>
      </w:r>
      <w:r>
        <w:rPr>
          <w:b/>
          <w:bCs/>
        </w:rPr>
        <w:t xml:space="preserve"> in SL-U is that</w:t>
      </w:r>
      <w:r w:rsidRPr="001806A7">
        <w:rPr>
          <w:b/>
          <w:bCs/>
        </w:rPr>
        <w:t xml:space="preserve"> </w:t>
      </w:r>
      <w:r>
        <w:rPr>
          <w:b/>
          <w:bCs/>
        </w:rPr>
        <w:t>transmission of a NACK</w:t>
      </w:r>
      <w:r w:rsidRPr="001806A7">
        <w:rPr>
          <w:b/>
          <w:bCs/>
        </w:rPr>
        <w:t xml:space="preserve"> </w:t>
      </w:r>
      <w:r>
        <w:rPr>
          <w:b/>
          <w:bCs/>
        </w:rPr>
        <w:t>feedback may be prevented by</w:t>
      </w:r>
      <w:r w:rsidRPr="001806A7">
        <w:rPr>
          <w:b/>
          <w:bCs/>
        </w:rPr>
        <w:t xml:space="preserve"> </w:t>
      </w:r>
      <w:r>
        <w:rPr>
          <w:b/>
          <w:bCs/>
        </w:rPr>
        <w:t xml:space="preserve">an </w:t>
      </w:r>
      <w:r w:rsidRPr="001806A7">
        <w:rPr>
          <w:b/>
          <w:bCs/>
        </w:rPr>
        <w:t>LBT failure, thus significantly reducing the reliability intended by groupcast HARQ option 1.</w:t>
      </w:r>
    </w:p>
    <w:p w14:paraId="77E17C0E" w14:textId="1939EB56" w:rsidR="00CD59C6" w:rsidRDefault="00CD59C6" w:rsidP="00CD59C6">
      <w:pPr>
        <w:jc w:val="both"/>
        <w:rPr>
          <w:b/>
          <w:bCs/>
        </w:rPr>
      </w:pPr>
      <w:r w:rsidRPr="00B97704">
        <w:rPr>
          <w:b/>
          <w:bCs/>
        </w:rPr>
        <w:t xml:space="preserve">Observation </w:t>
      </w:r>
      <w:r>
        <w:rPr>
          <w:b/>
          <w:bCs/>
        </w:rPr>
        <w:t>4</w:t>
      </w:r>
      <w:r w:rsidRPr="00B97704">
        <w:rPr>
          <w:b/>
          <w:bCs/>
        </w:rPr>
        <w:t xml:space="preserve">: </w:t>
      </w:r>
      <w:r>
        <w:rPr>
          <w:b/>
          <w:bCs/>
        </w:rPr>
        <w:t>RAN1 is not supporting Groupcast with NACK-only for SL-U. While Groupcast with ACK/NACK is being supported.</w:t>
      </w:r>
    </w:p>
    <w:p w14:paraId="206114A8" w14:textId="77777777" w:rsidR="00CD59C6" w:rsidRDefault="00CD59C6" w:rsidP="00CD59C6">
      <w:pPr>
        <w:jc w:val="both"/>
        <w:rPr>
          <w:b/>
          <w:bCs/>
        </w:rPr>
      </w:pPr>
      <w:r>
        <w:rPr>
          <w:b/>
          <w:bCs/>
        </w:rPr>
        <w:t>Proposal 4: RAN2 to confirm that Groupcast with NACK-only is not supported for SL-U.</w:t>
      </w:r>
    </w:p>
    <w:p w14:paraId="47623657" w14:textId="77777777" w:rsidR="00CD59C6" w:rsidRDefault="00CD59C6" w:rsidP="00CD59C6">
      <w:pPr>
        <w:jc w:val="both"/>
        <w:rPr>
          <w:b/>
          <w:bCs/>
        </w:rPr>
      </w:pPr>
      <w:r>
        <w:rPr>
          <w:b/>
          <w:bCs/>
        </w:rPr>
        <w:t xml:space="preserve">Proposal </w:t>
      </w:r>
      <w:r w:rsidRPr="13E62BC1">
        <w:rPr>
          <w:b/>
          <w:bCs/>
        </w:rPr>
        <w:t>5</w:t>
      </w:r>
      <w:r>
        <w:rPr>
          <w:b/>
          <w:bCs/>
        </w:rPr>
        <w:t>: RAN2 to confirm that Groupcast with ACK/NACK is supported for SL-U.</w:t>
      </w:r>
    </w:p>
    <w:p w14:paraId="1DCB821F" w14:textId="77777777" w:rsidR="00CD59C6" w:rsidRDefault="00CD59C6" w:rsidP="00CD59C6">
      <w:pPr>
        <w:jc w:val="both"/>
        <w:rPr>
          <w:b/>
          <w:bCs/>
        </w:rPr>
      </w:pPr>
      <w:r>
        <w:rPr>
          <w:b/>
          <w:bCs/>
        </w:rPr>
        <w:t>Proposal 6: RAN2 to specify that, if existing conditions for allowing Groupcast with ACK/NACK are satisfied, UE can only select Groupcast with ACK/NACK, otherwise HARQ is disabled for Groupcast in SL-U.</w:t>
      </w:r>
    </w:p>
    <w:p w14:paraId="2D0B9693" w14:textId="77777777" w:rsidR="00F12DCF" w:rsidRDefault="00F12DCF" w:rsidP="00F12DCF">
      <w:pPr>
        <w:rPr>
          <w:rFonts w:eastAsia="Arial"/>
          <w:b/>
          <w:bCs/>
        </w:rPr>
      </w:pPr>
      <w:r w:rsidRPr="00926DD6">
        <w:rPr>
          <w:rFonts w:eastAsia="Arial"/>
          <w:b/>
          <w:bCs/>
        </w:rPr>
        <w:t>Proposal</w:t>
      </w:r>
      <w:r w:rsidRPr="13E62BC1">
        <w:rPr>
          <w:rFonts w:eastAsia="Arial"/>
          <w:b/>
          <w:bCs/>
        </w:rPr>
        <w:t xml:space="preserve"> </w:t>
      </w:r>
      <w:r>
        <w:rPr>
          <w:rFonts w:eastAsia="Arial"/>
          <w:b/>
          <w:bCs/>
        </w:rPr>
        <w:t>7</w:t>
      </w:r>
      <w:r w:rsidRPr="13E62BC1">
        <w:rPr>
          <w:rFonts w:eastAsia="Arial"/>
          <w:b/>
          <w:bCs/>
        </w:rPr>
        <w:t>: RAN2 to agree that for HARQ-based Sidelink RLF:</w:t>
      </w:r>
    </w:p>
    <w:p w14:paraId="309C59B3" w14:textId="77777777" w:rsidR="00F12DCF" w:rsidRDefault="00F12DCF" w:rsidP="00F12DCF">
      <w:pPr>
        <w:pStyle w:val="ListParagraph"/>
        <w:numPr>
          <w:ilvl w:val="0"/>
          <w:numId w:val="21"/>
        </w:numPr>
        <w:rPr>
          <w:rFonts w:eastAsia="Arial"/>
          <w:b/>
          <w:bCs/>
        </w:rPr>
      </w:pPr>
      <w:r w:rsidRPr="13E62BC1">
        <w:rPr>
          <w:rFonts w:eastAsia="Arial"/>
          <w:b/>
          <w:bCs/>
        </w:rPr>
        <w:t xml:space="preserve">when the PSFCH resource is under a shared COT, the DTX counter is increased when the associated HARQ feedback is not </w:t>
      </w:r>
      <w:proofErr w:type="gramStart"/>
      <w:r w:rsidRPr="13E62BC1">
        <w:rPr>
          <w:rFonts w:eastAsia="Arial"/>
          <w:b/>
          <w:bCs/>
        </w:rPr>
        <w:t>received;</w:t>
      </w:r>
      <w:proofErr w:type="gramEnd"/>
    </w:p>
    <w:p w14:paraId="7929E8C3" w14:textId="77777777" w:rsidR="00F12DCF" w:rsidRDefault="00F12DCF" w:rsidP="00F12DCF">
      <w:pPr>
        <w:pStyle w:val="ListParagraph"/>
        <w:numPr>
          <w:ilvl w:val="0"/>
          <w:numId w:val="21"/>
        </w:numPr>
        <w:rPr>
          <w:rFonts w:eastAsia="Arial"/>
          <w:b/>
          <w:bCs/>
        </w:rPr>
      </w:pPr>
      <w:r>
        <w:rPr>
          <w:rFonts w:eastAsia="Arial"/>
          <w:b/>
          <w:bCs/>
        </w:rPr>
        <w:t>w</w:t>
      </w:r>
      <w:r w:rsidRPr="13E62BC1">
        <w:rPr>
          <w:rFonts w:eastAsia="Arial"/>
          <w:b/>
          <w:bCs/>
        </w:rPr>
        <w:t>hen the PSFCH resource is outside a shared COT, the DTX counter is not increased when the associated HARQ feedback is not received.</w:t>
      </w:r>
    </w:p>
    <w:p w14:paraId="3455380F" w14:textId="12E0241E" w:rsidR="00ED7E37" w:rsidRPr="00ED7E37" w:rsidRDefault="00ED7E37" w:rsidP="009339CB">
      <w:pPr>
        <w:rPr>
          <w:rFonts w:eastAsia="Arial"/>
          <w:b/>
          <w:bCs/>
        </w:rPr>
      </w:pPr>
    </w:p>
    <w:sectPr w:rsidR="00ED7E37" w:rsidRPr="00ED7E3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D7397" w14:textId="77777777" w:rsidR="00A862D6" w:rsidRDefault="00A862D6">
      <w:r>
        <w:separator/>
      </w:r>
    </w:p>
  </w:endnote>
  <w:endnote w:type="continuationSeparator" w:id="0">
    <w:p w14:paraId="6D5641BA" w14:textId="77777777" w:rsidR="00A862D6" w:rsidRDefault="00A862D6">
      <w:r>
        <w:continuationSeparator/>
      </w:r>
    </w:p>
  </w:endnote>
  <w:endnote w:type="continuationNotice" w:id="1">
    <w:p w14:paraId="0E359C4E" w14:textId="77777777" w:rsidR="00A862D6" w:rsidRDefault="00A862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02655" w14:textId="77777777" w:rsidR="00A862D6" w:rsidRDefault="00A862D6">
      <w:r>
        <w:separator/>
      </w:r>
    </w:p>
  </w:footnote>
  <w:footnote w:type="continuationSeparator" w:id="0">
    <w:p w14:paraId="1C8A2EE1" w14:textId="77777777" w:rsidR="00A862D6" w:rsidRDefault="00A862D6">
      <w:r>
        <w:continuationSeparator/>
      </w:r>
    </w:p>
  </w:footnote>
  <w:footnote w:type="continuationNotice" w:id="1">
    <w:p w14:paraId="1CF1D089" w14:textId="77777777" w:rsidR="00A862D6" w:rsidRDefault="00A862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084930"/>
    <w:multiLevelType w:val="multilevel"/>
    <w:tmpl w:val="0C084930"/>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196"/>
        </w:tabs>
        <w:ind w:left="3196"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0CD3503"/>
    <w:multiLevelType w:val="hybridMultilevel"/>
    <w:tmpl w:val="C21094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9B4268"/>
    <w:multiLevelType w:val="hybridMultilevel"/>
    <w:tmpl w:val="FAD09C0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F360BE0"/>
    <w:multiLevelType w:val="hybridMultilevel"/>
    <w:tmpl w:val="E9DC1F48"/>
    <w:lvl w:ilvl="0" w:tplc="04090001">
      <w:start w:val="1"/>
      <w:numFmt w:val="bullet"/>
      <w:lvlText w:val=""/>
      <w:lvlJc w:val="left"/>
      <w:pPr>
        <w:ind w:left="723" w:hanging="360"/>
      </w:pPr>
      <w:rPr>
        <w:rFonts w:ascii="Symbol" w:hAnsi="Symbo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6" w15:restartNumberingAfterBreak="0">
    <w:nsid w:val="247D012E"/>
    <w:multiLevelType w:val="multilevel"/>
    <w:tmpl w:val="247D01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EB92083"/>
    <w:multiLevelType w:val="hybridMultilevel"/>
    <w:tmpl w:val="E5FCA1E8"/>
    <w:lvl w:ilvl="0" w:tplc="B32C3B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5FC545"/>
    <w:multiLevelType w:val="hybridMultilevel"/>
    <w:tmpl w:val="FFFFFFFF"/>
    <w:lvl w:ilvl="0" w:tplc="76E6DCD8">
      <w:start w:val="1"/>
      <w:numFmt w:val="bullet"/>
      <w:lvlText w:val=""/>
      <w:lvlJc w:val="left"/>
      <w:pPr>
        <w:ind w:left="720" w:hanging="360"/>
      </w:pPr>
      <w:rPr>
        <w:rFonts w:ascii="Symbol" w:hAnsi="Symbol" w:hint="default"/>
      </w:rPr>
    </w:lvl>
    <w:lvl w:ilvl="1" w:tplc="FC4698A6">
      <w:start w:val="1"/>
      <w:numFmt w:val="bullet"/>
      <w:lvlText w:val="o"/>
      <w:lvlJc w:val="left"/>
      <w:pPr>
        <w:ind w:left="1440" w:hanging="360"/>
      </w:pPr>
      <w:rPr>
        <w:rFonts w:ascii="Courier New" w:hAnsi="Courier New" w:hint="default"/>
      </w:rPr>
    </w:lvl>
    <w:lvl w:ilvl="2" w:tplc="AA58A410">
      <w:start w:val="1"/>
      <w:numFmt w:val="bullet"/>
      <w:lvlText w:val=""/>
      <w:lvlJc w:val="left"/>
      <w:pPr>
        <w:ind w:left="2160" w:hanging="360"/>
      </w:pPr>
      <w:rPr>
        <w:rFonts w:ascii="Wingdings" w:hAnsi="Wingdings" w:hint="default"/>
      </w:rPr>
    </w:lvl>
    <w:lvl w:ilvl="3" w:tplc="9476DEFE">
      <w:start w:val="1"/>
      <w:numFmt w:val="bullet"/>
      <w:lvlText w:val=""/>
      <w:lvlJc w:val="left"/>
      <w:pPr>
        <w:ind w:left="2880" w:hanging="360"/>
      </w:pPr>
      <w:rPr>
        <w:rFonts w:ascii="Symbol" w:hAnsi="Symbol" w:hint="default"/>
      </w:rPr>
    </w:lvl>
    <w:lvl w:ilvl="4" w:tplc="662E74C4">
      <w:start w:val="1"/>
      <w:numFmt w:val="bullet"/>
      <w:lvlText w:val="o"/>
      <w:lvlJc w:val="left"/>
      <w:pPr>
        <w:ind w:left="3600" w:hanging="360"/>
      </w:pPr>
      <w:rPr>
        <w:rFonts w:ascii="Courier New" w:hAnsi="Courier New" w:hint="default"/>
      </w:rPr>
    </w:lvl>
    <w:lvl w:ilvl="5" w:tplc="2596722E">
      <w:start w:val="1"/>
      <w:numFmt w:val="bullet"/>
      <w:lvlText w:val=""/>
      <w:lvlJc w:val="left"/>
      <w:pPr>
        <w:ind w:left="4320" w:hanging="360"/>
      </w:pPr>
      <w:rPr>
        <w:rFonts w:ascii="Wingdings" w:hAnsi="Wingdings" w:hint="default"/>
      </w:rPr>
    </w:lvl>
    <w:lvl w:ilvl="6" w:tplc="DB7CE208">
      <w:start w:val="1"/>
      <w:numFmt w:val="bullet"/>
      <w:lvlText w:val=""/>
      <w:lvlJc w:val="left"/>
      <w:pPr>
        <w:ind w:left="5040" w:hanging="360"/>
      </w:pPr>
      <w:rPr>
        <w:rFonts w:ascii="Symbol" w:hAnsi="Symbol" w:hint="default"/>
      </w:rPr>
    </w:lvl>
    <w:lvl w:ilvl="7" w:tplc="086A43C6">
      <w:start w:val="1"/>
      <w:numFmt w:val="bullet"/>
      <w:lvlText w:val="o"/>
      <w:lvlJc w:val="left"/>
      <w:pPr>
        <w:ind w:left="5760" w:hanging="360"/>
      </w:pPr>
      <w:rPr>
        <w:rFonts w:ascii="Courier New" w:hAnsi="Courier New" w:hint="default"/>
      </w:rPr>
    </w:lvl>
    <w:lvl w:ilvl="8" w:tplc="863894C0">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9DE3319"/>
    <w:multiLevelType w:val="hybridMultilevel"/>
    <w:tmpl w:val="8AD6C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B33C60"/>
    <w:multiLevelType w:val="hybridMultilevel"/>
    <w:tmpl w:val="FAD09C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49BF7734"/>
    <w:multiLevelType w:val="hybridMultilevel"/>
    <w:tmpl w:val="A92211E4"/>
    <w:lvl w:ilvl="0" w:tplc="04090001">
      <w:start w:val="1"/>
      <w:numFmt w:val="bullet"/>
      <w:lvlText w:val=""/>
      <w:lvlJc w:val="left"/>
      <w:pPr>
        <w:ind w:left="723" w:hanging="360"/>
      </w:pPr>
      <w:rPr>
        <w:rFonts w:ascii="Symbol" w:hAnsi="Symbo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16" w15:restartNumberingAfterBreak="0">
    <w:nsid w:val="55EB6B9A"/>
    <w:multiLevelType w:val="hybridMultilevel"/>
    <w:tmpl w:val="0304EE64"/>
    <w:lvl w:ilvl="0" w:tplc="FFFFFFFF">
      <w:start w:val="1"/>
      <w:numFmt w:val="decimal"/>
      <w:lvlText w:val="%1."/>
      <w:lvlJc w:val="left"/>
      <w:pPr>
        <w:ind w:left="723" w:hanging="360"/>
      </w:pPr>
      <w:rPr>
        <w:rFonts w:hint="default"/>
      </w:rPr>
    </w:lvl>
    <w:lvl w:ilvl="1" w:tplc="FFFFFFFF" w:tentative="1">
      <w:start w:val="1"/>
      <w:numFmt w:val="lowerLetter"/>
      <w:lvlText w:val="%2."/>
      <w:lvlJc w:val="left"/>
      <w:pPr>
        <w:ind w:left="1443" w:hanging="360"/>
      </w:pPr>
    </w:lvl>
    <w:lvl w:ilvl="2" w:tplc="FFFFFFFF" w:tentative="1">
      <w:start w:val="1"/>
      <w:numFmt w:val="lowerRoman"/>
      <w:lvlText w:val="%3."/>
      <w:lvlJc w:val="right"/>
      <w:pPr>
        <w:ind w:left="2163" w:hanging="180"/>
      </w:pPr>
    </w:lvl>
    <w:lvl w:ilvl="3" w:tplc="FFFFFFFF" w:tentative="1">
      <w:start w:val="1"/>
      <w:numFmt w:val="decimal"/>
      <w:lvlText w:val="%4."/>
      <w:lvlJc w:val="left"/>
      <w:pPr>
        <w:ind w:left="2883" w:hanging="360"/>
      </w:pPr>
    </w:lvl>
    <w:lvl w:ilvl="4" w:tplc="FFFFFFFF" w:tentative="1">
      <w:start w:val="1"/>
      <w:numFmt w:val="lowerLetter"/>
      <w:lvlText w:val="%5."/>
      <w:lvlJc w:val="left"/>
      <w:pPr>
        <w:ind w:left="3603" w:hanging="360"/>
      </w:pPr>
    </w:lvl>
    <w:lvl w:ilvl="5" w:tplc="FFFFFFFF" w:tentative="1">
      <w:start w:val="1"/>
      <w:numFmt w:val="lowerRoman"/>
      <w:lvlText w:val="%6."/>
      <w:lvlJc w:val="right"/>
      <w:pPr>
        <w:ind w:left="4323" w:hanging="180"/>
      </w:pPr>
    </w:lvl>
    <w:lvl w:ilvl="6" w:tplc="FFFFFFFF" w:tentative="1">
      <w:start w:val="1"/>
      <w:numFmt w:val="decimal"/>
      <w:lvlText w:val="%7."/>
      <w:lvlJc w:val="left"/>
      <w:pPr>
        <w:ind w:left="5043" w:hanging="360"/>
      </w:pPr>
    </w:lvl>
    <w:lvl w:ilvl="7" w:tplc="FFFFFFFF" w:tentative="1">
      <w:start w:val="1"/>
      <w:numFmt w:val="lowerLetter"/>
      <w:lvlText w:val="%8."/>
      <w:lvlJc w:val="left"/>
      <w:pPr>
        <w:ind w:left="5763" w:hanging="360"/>
      </w:pPr>
    </w:lvl>
    <w:lvl w:ilvl="8" w:tplc="FFFFFFFF" w:tentative="1">
      <w:start w:val="1"/>
      <w:numFmt w:val="lowerRoman"/>
      <w:lvlText w:val="%9."/>
      <w:lvlJc w:val="right"/>
      <w:pPr>
        <w:ind w:left="6483" w:hanging="180"/>
      </w:pPr>
    </w:lvl>
  </w:abstractNum>
  <w:abstractNum w:abstractNumId="17" w15:restartNumberingAfterBreak="0">
    <w:nsid w:val="567D30C2"/>
    <w:multiLevelType w:val="hybridMultilevel"/>
    <w:tmpl w:val="0304EE64"/>
    <w:lvl w:ilvl="0" w:tplc="FBA0F268">
      <w:start w:val="1"/>
      <w:numFmt w:val="decimal"/>
      <w:lvlText w:val="%1."/>
      <w:lvlJc w:val="left"/>
      <w:pPr>
        <w:ind w:left="723" w:hanging="360"/>
      </w:pPr>
      <w:rPr>
        <w:rFonts w:hint="default"/>
      </w:rPr>
    </w:lvl>
    <w:lvl w:ilvl="1" w:tplc="04090019" w:tentative="1">
      <w:start w:val="1"/>
      <w:numFmt w:val="lowerLetter"/>
      <w:lvlText w:val="%2."/>
      <w:lvlJc w:val="left"/>
      <w:pPr>
        <w:ind w:left="1443" w:hanging="360"/>
      </w:pPr>
    </w:lvl>
    <w:lvl w:ilvl="2" w:tplc="0409001B" w:tentative="1">
      <w:start w:val="1"/>
      <w:numFmt w:val="lowerRoman"/>
      <w:lvlText w:val="%3."/>
      <w:lvlJc w:val="right"/>
      <w:pPr>
        <w:ind w:left="2163" w:hanging="180"/>
      </w:pPr>
    </w:lvl>
    <w:lvl w:ilvl="3" w:tplc="0409000F" w:tentative="1">
      <w:start w:val="1"/>
      <w:numFmt w:val="decimal"/>
      <w:lvlText w:val="%4."/>
      <w:lvlJc w:val="left"/>
      <w:pPr>
        <w:ind w:left="2883" w:hanging="360"/>
      </w:pPr>
    </w:lvl>
    <w:lvl w:ilvl="4" w:tplc="04090019" w:tentative="1">
      <w:start w:val="1"/>
      <w:numFmt w:val="lowerLetter"/>
      <w:lvlText w:val="%5."/>
      <w:lvlJc w:val="left"/>
      <w:pPr>
        <w:ind w:left="3603" w:hanging="360"/>
      </w:pPr>
    </w:lvl>
    <w:lvl w:ilvl="5" w:tplc="0409001B" w:tentative="1">
      <w:start w:val="1"/>
      <w:numFmt w:val="lowerRoman"/>
      <w:lvlText w:val="%6."/>
      <w:lvlJc w:val="right"/>
      <w:pPr>
        <w:ind w:left="4323" w:hanging="180"/>
      </w:pPr>
    </w:lvl>
    <w:lvl w:ilvl="6" w:tplc="0409000F" w:tentative="1">
      <w:start w:val="1"/>
      <w:numFmt w:val="decimal"/>
      <w:lvlText w:val="%7."/>
      <w:lvlJc w:val="left"/>
      <w:pPr>
        <w:ind w:left="5043" w:hanging="360"/>
      </w:pPr>
    </w:lvl>
    <w:lvl w:ilvl="7" w:tplc="04090019" w:tentative="1">
      <w:start w:val="1"/>
      <w:numFmt w:val="lowerLetter"/>
      <w:lvlText w:val="%8."/>
      <w:lvlJc w:val="left"/>
      <w:pPr>
        <w:ind w:left="5763" w:hanging="360"/>
      </w:pPr>
    </w:lvl>
    <w:lvl w:ilvl="8" w:tplc="0409001B" w:tentative="1">
      <w:start w:val="1"/>
      <w:numFmt w:val="lowerRoman"/>
      <w:lvlText w:val="%9."/>
      <w:lvlJc w:val="right"/>
      <w:pPr>
        <w:ind w:left="6483" w:hanging="180"/>
      </w:pPr>
    </w:lvl>
  </w:abstractNum>
  <w:abstractNum w:abstractNumId="18" w15:restartNumberingAfterBreak="0">
    <w:nsid w:val="5A680F07"/>
    <w:multiLevelType w:val="multilevel"/>
    <w:tmpl w:val="5A680F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0EF7520"/>
    <w:multiLevelType w:val="multilevel"/>
    <w:tmpl w:val="191EFF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10"/>
  </w:num>
  <w:num w:numId="5" w16cid:durableId="630793192">
    <w:abstractNumId w:val="8"/>
  </w:num>
  <w:num w:numId="6" w16cid:durableId="1154301696">
    <w:abstractNumId w:val="13"/>
  </w:num>
  <w:num w:numId="7" w16cid:durableId="1489399165">
    <w:abstractNumId w:val="14"/>
  </w:num>
  <w:num w:numId="8" w16cid:durableId="1073360179">
    <w:abstractNumId w:val="12"/>
  </w:num>
  <w:num w:numId="9" w16cid:durableId="798914766">
    <w:abstractNumId w:val="3"/>
  </w:num>
  <w:num w:numId="10" w16cid:durableId="1833830767">
    <w:abstractNumId w:val="18"/>
  </w:num>
  <w:num w:numId="11" w16cid:durableId="1562132855">
    <w:abstractNumId w:val="4"/>
  </w:num>
  <w:num w:numId="12" w16cid:durableId="1769538755">
    <w:abstractNumId w:val="2"/>
  </w:num>
  <w:num w:numId="13" w16cid:durableId="1718159625">
    <w:abstractNumId w:val="6"/>
  </w:num>
  <w:num w:numId="14" w16cid:durableId="633097382">
    <w:abstractNumId w:val="19"/>
  </w:num>
  <w:num w:numId="15" w16cid:durableId="197089286">
    <w:abstractNumId w:val="17"/>
  </w:num>
  <w:num w:numId="16" w16cid:durableId="869419508">
    <w:abstractNumId w:val="7"/>
  </w:num>
  <w:num w:numId="17" w16cid:durableId="1249849443">
    <w:abstractNumId w:val="16"/>
  </w:num>
  <w:num w:numId="18" w16cid:durableId="731778730">
    <w:abstractNumId w:val="15"/>
  </w:num>
  <w:num w:numId="19" w16cid:durableId="904291655">
    <w:abstractNumId w:val="5"/>
  </w:num>
  <w:num w:numId="20" w16cid:durableId="1258908837">
    <w:abstractNumId w:val="11"/>
  </w:num>
  <w:num w:numId="21" w16cid:durableId="104563777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7C3"/>
    <w:rsid w:val="00006C10"/>
    <w:rsid w:val="00007807"/>
    <w:rsid w:val="00013856"/>
    <w:rsid w:val="00016557"/>
    <w:rsid w:val="00017337"/>
    <w:rsid w:val="00023C40"/>
    <w:rsid w:val="0002494B"/>
    <w:rsid w:val="00026764"/>
    <w:rsid w:val="00027599"/>
    <w:rsid w:val="00031412"/>
    <w:rsid w:val="00033397"/>
    <w:rsid w:val="00040095"/>
    <w:rsid w:val="00042364"/>
    <w:rsid w:val="0005472E"/>
    <w:rsid w:val="00064E51"/>
    <w:rsid w:val="00065268"/>
    <w:rsid w:val="00067A19"/>
    <w:rsid w:val="00073C9C"/>
    <w:rsid w:val="00076412"/>
    <w:rsid w:val="00080512"/>
    <w:rsid w:val="00085CA2"/>
    <w:rsid w:val="00086F01"/>
    <w:rsid w:val="00090468"/>
    <w:rsid w:val="00094568"/>
    <w:rsid w:val="000949F8"/>
    <w:rsid w:val="000A310D"/>
    <w:rsid w:val="000A7148"/>
    <w:rsid w:val="000B7BCF"/>
    <w:rsid w:val="000C30E5"/>
    <w:rsid w:val="000C522B"/>
    <w:rsid w:val="000C5ABA"/>
    <w:rsid w:val="000D407D"/>
    <w:rsid w:val="000D58AB"/>
    <w:rsid w:val="000E1FD3"/>
    <w:rsid w:val="000F1F9E"/>
    <w:rsid w:val="000F22E1"/>
    <w:rsid w:val="000F46C8"/>
    <w:rsid w:val="000F4F32"/>
    <w:rsid w:val="000F76E2"/>
    <w:rsid w:val="00112F1A"/>
    <w:rsid w:val="001171B5"/>
    <w:rsid w:val="00123BBB"/>
    <w:rsid w:val="001328FC"/>
    <w:rsid w:val="00136048"/>
    <w:rsid w:val="001377F3"/>
    <w:rsid w:val="00142A66"/>
    <w:rsid w:val="00145075"/>
    <w:rsid w:val="00151688"/>
    <w:rsid w:val="001614B1"/>
    <w:rsid w:val="00162596"/>
    <w:rsid w:val="00162E7F"/>
    <w:rsid w:val="00162F28"/>
    <w:rsid w:val="00166487"/>
    <w:rsid w:val="0016744F"/>
    <w:rsid w:val="00170441"/>
    <w:rsid w:val="00170DF5"/>
    <w:rsid w:val="001741A0"/>
    <w:rsid w:val="00175FA0"/>
    <w:rsid w:val="001806A7"/>
    <w:rsid w:val="001814B8"/>
    <w:rsid w:val="0018542A"/>
    <w:rsid w:val="0018684F"/>
    <w:rsid w:val="00194CD0"/>
    <w:rsid w:val="00196E8C"/>
    <w:rsid w:val="001A4046"/>
    <w:rsid w:val="001A79E6"/>
    <w:rsid w:val="001B49C9"/>
    <w:rsid w:val="001C23F4"/>
    <w:rsid w:val="001C4F79"/>
    <w:rsid w:val="001D0E5C"/>
    <w:rsid w:val="001D6D93"/>
    <w:rsid w:val="001E1E61"/>
    <w:rsid w:val="001E557F"/>
    <w:rsid w:val="001F168B"/>
    <w:rsid w:val="001F7831"/>
    <w:rsid w:val="00204045"/>
    <w:rsid w:val="00204BB3"/>
    <w:rsid w:val="0020712B"/>
    <w:rsid w:val="00215A4D"/>
    <w:rsid w:val="00217198"/>
    <w:rsid w:val="00221E8D"/>
    <w:rsid w:val="002244F5"/>
    <w:rsid w:val="0022606D"/>
    <w:rsid w:val="00231728"/>
    <w:rsid w:val="00235584"/>
    <w:rsid w:val="0023680D"/>
    <w:rsid w:val="00241ED9"/>
    <w:rsid w:val="00244A05"/>
    <w:rsid w:val="00250404"/>
    <w:rsid w:val="00253F9F"/>
    <w:rsid w:val="002547A2"/>
    <w:rsid w:val="00255B0B"/>
    <w:rsid w:val="00256B74"/>
    <w:rsid w:val="002610D8"/>
    <w:rsid w:val="00266DAE"/>
    <w:rsid w:val="002747EC"/>
    <w:rsid w:val="00274A99"/>
    <w:rsid w:val="00276089"/>
    <w:rsid w:val="002807BF"/>
    <w:rsid w:val="002855BF"/>
    <w:rsid w:val="0029199E"/>
    <w:rsid w:val="002A2386"/>
    <w:rsid w:val="002A7D08"/>
    <w:rsid w:val="002B2988"/>
    <w:rsid w:val="002B5DE1"/>
    <w:rsid w:val="002C19EC"/>
    <w:rsid w:val="002C4ADA"/>
    <w:rsid w:val="002D7168"/>
    <w:rsid w:val="002E7C6D"/>
    <w:rsid w:val="002F09E0"/>
    <w:rsid w:val="002F0D22"/>
    <w:rsid w:val="002F1540"/>
    <w:rsid w:val="003049C0"/>
    <w:rsid w:val="00311B17"/>
    <w:rsid w:val="003172DC"/>
    <w:rsid w:val="003177C0"/>
    <w:rsid w:val="00321265"/>
    <w:rsid w:val="00324B50"/>
    <w:rsid w:val="00324D59"/>
    <w:rsid w:val="00325AE3"/>
    <w:rsid w:val="00326069"/>
    <w:rsid w:val="003265F0"/>
    <w:rsid w:val="0032745B"/>
    <w:rsid w:val="00335F69"/>
    <w:rsid w:val="00336478"/>
    <w:rsid w:val="00342080"/>
    <w:rsid w:val="00351A9D"/>
    <w:rsid w:val="00352BB8"/>
    <w:rsid w:val="00352BFA"/>
    <w:rsid w:val="0035462D"/>
    <w:rsid w:val="0036357F"/>
    <w:rsid w:val="003641B4"/>
    <w:rsid w:val="0036459E"/>
    <w:rsid w:val="00364B41"/>
    <w:rsid w:val="003674B6"/>
    <w:rsid w:val="00370CA2"/>
    <w:rsid w:val="00371A0E"/>
    <w:rsid w:val="00372477"/>
    <w:rsid w:val="00383096"/>
    <w:rsid w:val="0038454E"/>
    <w:rsid w:val="00384A36"/>
    <w:rsid w:val="00385F21"/>
    <w:rsid w:val="0039346C"/>
    <w:rsid w:val="00397D0C"/>
    <w:rsid w:val="003A41EF"/>
    <w:rsid w:val="003A4A30"/>
    <w:rsid w:val="003B40AD"/>
    <w:rsid w:val="003B537B"/>
    <w:rsid w:val="003C2157"/>
    <w:rsid w:val="003C3398"/>
    <w:rsid w:val="003C4E37"/>
    <w:rsid w:val="003D0FD0"/>
    <w:rsid w:val="003D3232"/>
    <w:rsid w:val="003E16BE"/>
    <w:rsid w:val="003E1FB2"/>
    <w:rsid w:val="003E407D"/>
    <w:rsid w:val="003E76FE"/>
    <w:rsid w:val="003F4E28"/>
    <w:rsid w:val="004006E8"/>
    <w:rsid w:val="00401855"/>
    <w:rsid w:val="004165F2"/>
    <w:rsid w:val="00424291"/>
    <w:rsid w:val="00433B65"/>
    <w:rsid w:val="00435015"/>
    <w:rsid w:val="00446C3A"/>
    <w:rsid w:val="00446FD9"/>
    <w:rsid w:val="0045308E"/>
    <w:rsid w:val="00464348"/>
    <w:rsid w:val="00465587"/>
    <w:rsid w:val="00470ADE"/>
    <w:rsid w:val="00477455"/>
    <w:rsid w:val="00485FD5"/>
    <w:rsid w:val="004928EA"/>
    <w:rsid w:val="00497C86"/>
    <w:rsid w:val="004A1F7B"/>
    <w:rsid w:val="004B0F7F"/>
    <w:rsid w:val="004C2EDA"/>
    <w:rsid w:val="004C44D2"/>
    <w:rsid w:val="004D00C0"/>
    <w:rsid w:val="004D17B1"/>
    <w:rsid w:val="004D26EA"/>
    <w:rsid w:val="004D3578"/>
    <w:rsid w:val="004D380D"/>
    <w:rsid w:val="004E213A"/>
    <w:rsid w:val="004E3BF0"/>
    <w:rsid w:val="004E7553"/>
    <w:rsid w:val="004E7ADB"/>
    <w:rsid w:val="004F0BAC"/>
    <w:rsid w:val="004F170C"/>
    <w:rsid w:val="004F4540"/>
    <w:rsid w:val="004F73A7"/>
    <w:rsid w:val="004F77B8"/>
    <w:rsid w:val="00503171"/>
    <w:rsid w:val="00506B18"/>
    <w:rsid w:val="00506C28"/>
    <w:rsid w:val="00507FF1"/>
    <w:rsid w:val="00515184"/>
    <w:rsid w:val="005155F2"/>
    <w:rsid w:val="00521026"/>
    <w:rsid w:val="00534DA0"/>
    <w:rsid w:val="00537809"/>
    <w:rsid w:val="00537A75"/>
    <w:rsid w:val="00537B0D"/>
    <w:rsid w:val="0054105C"/>
    <w:rsid w:val="00543E6C"/>
    <w:rsid w:val="005477EC"/>
    <w:rsid w:val="0055602F"/>
    <w:rsid w:val="00556B11"/>
    <w:rsid w:val="00556D5D"/>
    <w:rsid w:val="00565087"/>
    <w:rsid w:val="0056573F"/>
    <w:rsid w:val="00571279"/>
    <w:rsid w:val="00572D65"/>
    <w:rsid w:val="00573C8A"/>
    <w:rsid w:val="00574ABF"/>
    <w:rsid w:val="00575942"/>
    <w:rsid w:val="00577BED"/>
    <w:rsid w:val="00583824"/>
    <w:rsid w:val="00584280"/>
    <w:rsid w:val="005A0D5D"/>
    <w:rsid w:val="005A13AB"/>
    <w:rsid w:val="005A49C6"/>
    <w:rsid w:val="005A5076"/>
    <w:rsid w:val="005C766E"/>
    <w:rsid w:val="005C7CD5"/>
    <w:rsid w:val="005D18BD"/>
    <w:rsid w:val="005E5EC8"/>
    <w:rsid w:val="005E626A"/>
    <w:rsid w:val="005E6DEC"/>
    <w:rsid w:val="005F5301"/>
    <w:rsid w:val="00605D5C"/>
    <w:rsid w:val="00611566"/>
    <w:rsid w:val="00623EF5"/>
    <w:rsid w:val="00626E64"/>
    <w:rsid w:val="006339C3"/>
    <w:rsid w:val="00637274"/>
    <w:rsid w:val="0063786B"/>
    <w:rsid w:val="00640441"/>
    <w:rsid w:val="00645F68"/>
    <w:rsid w:val="00646D99"/>
    <w:rsid w:val="00656910"/>
    <w:rsid w:val="006574C0"/>
    <w:rsid w:val="006637A3"/>
    <w:rsid w:val="006649D4"/>
    <w:rsid w:val="0067325D"/>
    <w:rsid w:val="00686B92"/>
    <w:rsid w:val="006902BB"/>
    <w:rsid w:val="00691035"/>
    <w:rsid w:val="00696821"/>
    <w:rsid w:val="006A1814"/>
    <w:rsid w:val="006A498F"/>
    <w:rsid w:val="006B6897"/>
    <w:rsid w:val="006C62F6"/>
    <w:rsid w:val="006C66D8"/>
    <w:rsid w:val="006D1E24"/>
    <w:rsid w:val="006D3164"/>
    <w:rsid w:val="006D35DE"/>
    <w:rsid w:val="006D5AC8"/>
    <w:rsid w:val="006D6F90"/>
    <w:rsid w:val="006E1057"/>
    <w:rsid w:val="006E1417"/>
    <w:rsid w:val="006E7595"/>
    <w:rsid w:val="006F3051"/>
    <w:rsid w:val="006F497F"/>
    <w:rsid w:val="006F6A2C"/>
    <w:rsid w:val="0070099B"/>
    <w:rsid w:val="00701CF5"/>
    <w:rsid w:val="00704C82"/>
    <w:rsid w:val="007069DC"/>
    <w:rsid w:val="00706DBC"/>
    <w:rsid w:val="00707CBF"/>
    <w:rsid w:val="00710201"/>
    <w:rsid w:val="00716BB7"/>
    <w:rsid w:val="0072073A"/>
    <w:rsid w:val="0072073B"/>
    <w:rsid w:val="00727FFE"/>
    <w:rsid w:val="007342B5"/>
    <w:rsid w:val="00734A5B"/>
    <w:rsid w:val="007425E5"/>
    <w:rsid w:val="00744E76"/>
    <w:rsid w:val="00752793"/>
    <w:rsid w:val="00757D40"/>
    <w:rsid w:val="007640D8"/>
    <w:rsid w:val="007662B5"/>
    <w:rsid w:val="007707D0"/>
    <w:rsid w:val="0077403A"/>
    <w:rsid w:val="007746AF"/>
    <w:rsid w:val="00780E53"/>
    <w:rsid w:val="00781F0F"/>
    <w:rsid w:val="00786752"/>
    <w:rsid w:val="0078727C"/>
    <w:rsid w:val="0079049D"/>
    <w:rsid w:val="0079205D"/>
    <w:rsid w:val="00793DC5"/>
    <w:rsid w:val="00796823"/>
    <w:rsid w:val="00796ABC"/>
    <w:rsid w:val="0079775A"/>
    <w:rsid w:val="007A2E55"/>
    <w:rsid w:val="007A6F3D"/>
    <w:rsid w:val="007B18D8"/>
    <w:rsid w:val="007B257C"/>
    <w:rsid w:val="007C095F"/>
    <w:rsid w:val="007C2733"/>
    <w:rsid w:val="007C2DD0"/>
    <w:rsid w:val="007D5BC7"/>
    <w:rsid w:val="007D6445"/>
    <w:rsid w:val="007D7997"/>
    <w:rsid w:val="007E40FF"/>
    <w:rsid w:val="007F2E08"/>
    <w:rsid w:val="007F5921"/>
    <w:rsid w:val="007F6BA1"/>
    <w:rsid w:val="007F75EA"/>
    <w:rsid w:val="008024FA"/>
    <w:rsid w:val="008028A4"/>
    <w:rsid w:val="00804DB7"/>
    <w:rsid w:val="00807AFB"/>
    <w:rsid w:val="00813245"/>
    <w:rsid w:val="008245D1"/>
    <w:rsid w:val="008255DE"/>
    <w:rsid w:val="00836E8B"/>
    <w:rsid w:val="00840DE0"/>
    <w:rsid w:val="008427AF"/>
    <w:rsid w:val="00843397"/>
    <w:rsid w:val="00847764"/>
    <w:rsid w:val="00847CD0"/>
    <w:rsid w:val="00855382"/>
    <w:rsid w:val="008607A8"/>
    <w:rsid w:val="00862D4B"/>
    <w:rsid w:val="0086354A"/>
    <w:rsid w:val="008768CA"/>
    <w:rsid w:val="00877EF9"/>
    <w:rsid w:val="008802A0"/>
    <w:rsid w:val="00880559"/>
    <w:rsid w:val="00895B0B"/>
    <w:rsid w:val="008B10E7"/>
    <w:rsid w:val="008B204E"/>
    <w:rsid w:val="008B5306"/>
    <w:rsid w:val="008B54E8"/>
    <w:rsid w:val="008B67BE"/>
    <w:rsid w:val="008C2E2A"/>
    <w:rsid w:val="008C3057"/>
    <w:rsid w:val="008C5072"/>
    <w:rsid w:val="008C7430"/>
    <w:rsid w:val="008C757D"/>
    <w:rsid w:val="008D2E4D"/>
    <w:rsid w:val="008E1F70"/>
    <w:rsid w:val="008E3688"/>
    <w:rsid w:val="008E49B0"/>
    <w:rsid w:val="008E774B"/>
    <w:rsid w:val="008F0DBB"/>
    <w:rsid w:val="008F396F"/>
    <w:rsid w:val="008F3DCD"/>
    <w:rsid w:val="0090271F"/>
    <w:rsid w:val="00902DB9"/>
    <w:rsid w:val="00903AEA"/>
    <w:rsid w:val="0090466A"/>
    <w:rsid w:val="00905E5A"/>
    <w:rsid w:val="0091038E"/>
    <w:rsid w:val="00920D35"/>
    <w:rsid w:val="009224B8"/>
    <w:rsid w:val="00922761"/>
    <w:rsid w:val="00923655"/>
    <w:rsid w:val="00924179"/>
    <w:rsid w:val="009248C6"/>
    <w:rsid w:val="00930A45"/>
    <w:rsid w:val="009339CB"/>
    <w:rsid w:val="00936071"/>
    <w:rsid w:val="009376CD"/>
    <w:rsid w:val="00940212"/>
    <w:rsid w:val="00942EC2"/>
    <w:rsid w:val="00950B0A"/>
    <w:rsid w:val="00953613"/>
    <w:rsid w:val="00956E1C"/>
    <w:rsid w:val="00961B32"/>
    <w:rsid w:val="00961DFF"/>
    <w:rsid w:val="00962509"/>
    <w:rsid w:val="00964DDC"/>
    <w:rsid w:val="00970412"/>
    <w:rsid w:val="00970DB3"/>
    <w:rsid w:val="00974BB0"/>
    <w:rsid w:val="00975BCD"/>
    <w:rsid w:val="00976977"/>
    <w:rsid w:val="009778E9"/>
    <w:rsid w:val="009818A2"/>
    <w:rsid w:val="00982422"/>
    <w:rsid w:val="009856F5"/>
    <w:rsid w:val="0099239D"/>
    <w:rsid w:val="009928A9"/>
    <w:rsid w:val="00992955"/>
    <w:rsid w:val="009A052F"/>
    <w:rsid w:val="009A0AF3"/>
    <w:rsid w:val="009A49D9"/>
    <w:rsid w:val="009B07CD"/>
    <w:rsid w:val="009B6649"/>
    <w:rsid w:val="009B717A"/>
    <w:rsid w:val="009C19E9"/>
    <w:rsid w:val="009C21A4"/>
    <w:rsid w:val="009C3E93"/>
    <w:rsid w:val="009C6AB2"/>
    <w:rsid w:val="009D0128"/>
    <w:rsid w:val="009D51D2"/>
    <w:rsid w:val="009D74A6"/>
    <w:rsid w:val="009E0E87"/>
    <w:rsid w:val="009E39AE"/>
    <w:rsid w:val="009F1347"/>
    <w:rsid w:val="009F4F0C"/>
    <w:rsid w:val="009F519B"/>
    <w:rsid w:val="00A02E07"/>
    <w:rsid w:val="00A051EA"/>
    <w:rsid w:val="00A10F02"/>
    <w:rsid w:val="00A14C2A"/>
    <w:rsid w:val="00A17176"/>
    <w:rsid w:val="00A204CA"/>
    <w:rsid w:val="00A209D6"/>
    <w:rsid w:val="00A22738"/>
    <w:rsid w:val="00A25DA1"/>
    <w:rsid w:val="00A26D7F"/>
    <w:rsid w:val="00A27217"/>
    <w:rsid w:val="00A30757"/>
    <w:rsid w:val="00A32B52"/>
    <w:rsid w:val="00A36F5F"/>
    <w:rsid w:val="00A4169A"/>
    <w:rsid w:val="00A41E50"/>
    <w:rsid w:val="00A430EC"/>
    <w:rsid w:val="00A53724"/>
    <w:rsid w:val="00A542FF"/>
    <w:rsid w:val="00A54B2B"/>
    <w:rsid w:val="00A60423"/>
    <w:rsid w:val="00A613E4"/>
    <w:rsid w:val="00A63275"/>
    <w:rsid w:val="00A64C93"/>
    <w:rsid w:val="00A6689B"/>
    <w:rsid w:val="00A703B6"/>
    <w:rsid w:val="00A76870"/>
    <w:rsid w:val="00A82346"/>
    <w:rsid w:val="00A862D6"/>
    <w:rsid w:val="00A9353F"/>
    <w:rsid w:val="00A9671C"/>
    <w:rsid w:val="00AA1553"/>
    <w:rsid w:val="00AB4810"/>
    <w:rsid w:val="00AC347E"/>
    <w:rsid w:val="00AD7E7C"/>
    <w:rsid w:val="00AF4816"/>
    <w:rsid w:val="00B05380"/>
    <w:rsid w:val="00B05962"/>
    <w:rsid w:val="00B15449"/>
    <w:rsid w:val="00B16C2F"/>
    <w:rsid w:val="00B27303"/>
    <w:rsid w:val="00B32314"/>
    <w:rsid w:val="00B400D7"/>
    <w:rsid w:val="00B45EC1"/>
    <w:rsid w:val="00B47FD1"/>
    <w:rsid w:val="00B516BB"/>
    <w:rsid w:val="00B567DB"/>
    <w:rsid w:val="00B6360E"/>
    <w:rsid w:val="00B652B5"/>
    <w:rsid w:val="00B67271"/>
    <w:rsid w:val="00B725B5"/>
    <w:rsid w:val="00B7538C"/>
    <w:rsid w:val="00B77BF7"/>
    <w:rsid w:val="00B84DB2"/>
    <w:rsid w:val="00B909F3"/>
    <w:rsid w:val="00B938F9"/>
    <w:rsid w:val="00B93DCA"/>
    <w:rsid w:val="00B9650E"/>
    <w:rsid w:val="00B97704"/>
    <w:rsid w:val="00BA1DF3"/>
    <w:rsid w:val="00BB43B7"/>
    <w:rsid w:val="00BB44CF"/>
    <w:rsid w:val="00BB6B35"/>
    <w:rsid w:val="00BB79C9"/>
    <w:rsid w:val="00BC2322"/>
    <w:rsid w:val="00BC3555"/>
    <w:rsid w:val="00BC6FA0"/>
    <w:rsid w:val="00BD07AF"/>
    <w:rsid w:val="00BD3F60"/>
    <w:rsid w:val="00BD52E1"/>
    <w:rsid w:val="00BD75C7"/>
    <w:rsid w:val="00BE7A7B"/>
    <w:rsid w:val="00BF79A8"/>
    <w:rsid w:val="00C0029D"/>
    <w:rsid w:val="00C06EF2"/>
    <w:rsid w:val="00C10CB6"/>
    <w:rsid w:val="00C12869"/>
    <w:rsid w:val="00C12B51"/>
    <w:rsid w:val="00C24650"/>
    <w:rsid w:val="00C251D2"/>
    <w:rsid w:val="00C25465"/>
    <w:rsid w:val="00C31FD2"/>
    <w:rsid w:val="00C33079"/>
    <w:rsid w:val="00C35461"/>
    <w:rsid w:val="00C40D05"/>
    <w:rsid w:val="00C53CA7"/>
    <w:rsid w:val="00C55A12"/>
    <w:rsid w:val="00C62456"/>
    <w:rsid w:val="00C62F59"/>
    <w:rsid w:val="00C639FA"/>
    <w:rsid w:val="00C6553E"/>
    <w:rsid w:val="00C67F0F"/>
    <w:rsid w:val="00C76D58"/>
    <w:rsid w:val="00C80883"/>
    <w:rsid w:val="00C8092F"/>
    <w:rsid w:val="00C832EB"/>
    <w:rsid w:val="00C83A13"/>
    <w:rsid w:val="00C83BF9"/>
    <w:rsid w:val="00C84E39"/>
    <w:rsid w:val="00C8514E"/>
    <w:rsid w:val="00C86F10"/>
    <w:rsid w:val="00C9068C"/>
    <w:rsid w:val="00C92967"/>
    <w:rsid w:val="00C96E93"/>
    <w:rsid w:val="00C970B6"/>
    <w:rsid w:val="00CA31F4"/>
    <w:rsid w:val="00CA3D0C"/>
    <w:rsid w:val="00CA5866"/>
    <w:rsid w:val="00CA654B"/>
    <w:rsid w:val="00CB2831"/>
    <w:rsid w:val="00CB72B8"/>
    <w:rsid w:val="00CC2385"/>
    <w:rsid w:val="00CC2DAE"/>
    <w:rsid w:val="00CD0BA8"/>
    <w:rsid w:val="00CD3135"/>
    <w:rsid w:val="00CD4C7B"/>
    <w:rsid w:val="00CD58FE"/>
    <w:rsid w:val="00CD59C6"/>
    <w:rsid w:val="00CE6021"/>
    <w:rsid w:val="00CE63AA"/>
    <w:rsid w:val="00D16920"/>
    <w:rsid w:val="00D31567"/>
    <w:rsid w:val="00D33B88"/>
    <w:rsid w:val="00D33BE3"/>
    <w:rsid w:val="00D3792D"/>
    <w:rsid w:val="00D408EC"/>
    <w:rsid w:val="00D5086A"/>
    <w:rsid w:val="00D54820"/>
    <w:rsid w:val="00D55E47"/>
    <w:rsid w:val="00D62E19"/>
    <w:rsid w:val="00D67CD1"/>
    <w:rsid w:val="00D738D6"/>
    <w:rsid w:val="00D76917"/>
    <w:rsid w:val="00D772B7"/>
    <w:rsid w:val="00D80795"/>
    <w:rsid w:val="00D80ADD"/>
    <w:rsid w:val="00D8216C"/>
    <w:rsid w:val="00D854BE"/>
    <w:rsid w:val="00D87E00"/>
    <w:rsid w:val="00D90D0C"/>
    <w:rsid w:val="00D9134D"/>
    <w:rsid w:val="00D926F9"/>
    <w:rsid w:val="00D93D88"/>
    <w:rsid w:val="00D96D11"/>
    <w:rsid w:val="00DA7A03"/>
    <w:rsid w:val="00DB0DB8"/>
    <w:rsid w:val="00DB1818"/>
    <w:rsid w:val="00DB3613"/>
    <w:rsid w:val="00DC309B"/>
    <w:rsid w:val="00DC4DA2"/>
    <w:rsid w:val="00DC5261"/>
    <w:rsid w:val="00DD34B2"/>
    <w:rsid w:val="00DD3B0E"/>
    <w:rsid w:val="00DD5A72"/>
    <w:rsid w:val="00DD76CC"/>
    <w:rsid w:val="00DE1FB9"/>
    <w:rsid w:val="00DE25D2"/>
    <w:rsid w:val="00DF1AC9"/>
    <w:rsid w:val="00DF42B6"/>
    <w:rsid w:val="00DF6DC5"/>
    <w:rsid w:val="00DF7C20"/>
    <w:rsid w:val="00E038FB"/>
    <w:rsid w:val="00E058D3"/>
    <w:rsid w:val="00E05F08"/>
    <w:rsid w:val="00E130E8"/>
    <w:rsid w:val="00E17B70"/>
    <w:rsid w:val="00E17EA6"/>
    <w:rsid w:val="00E210CA"/>
    <w:rsid w:val="00E22FE6"/>
    <w:rsid w:val="00E2695D"/>
    <w:rsid w:val="00E31769"/>
    <w:rsid w:val="00E43C2B"/>
    <w:rsid w:val="00E46C08"/>
    <w:rsid w:val="00E471CF"/>
    <w:rsid w:val="00E51E50"/>
    <w:rsid w:val="00E569DB"/>
    <w:rsid w:val="00E61A27"/>
    <w:rsid w:val="00E62835"/>
    <w:rsid w:val="00E6480E"/>
    <w:rsid w:val="00E666B3"/>
    <w:rsid w:val="00E72C79"/>
    <w:rsid w:val="00E771D1"/>
    <w:rsid w:val="00E77645"/>
    <w:rsid w:val="00E81997"/>
    <w:rsid w:val="00E83697"/>
    <w:rsid w:val="00E859B6"/>
    <w:rsid w:val="00E93887"/>
    <w:rsid w:val="00EA243E"/>
    <w:rsid w:val="00EA66C9"/>
    <w:rsid w:val="00EB263F"/>
    <w:rsid w:val="00EB5D32"/>
    <w:rsid w:val="00EC4A25"/>
    <w:rsid w:val="00ED1971"/>
    <w:rsid w:val="00ED39A4"/>
    <w:rsid w:val="00ED4317"/>
    <w:rsid w:val="00ED5581"/>
    <w:rsid w:val="00ED7E37"/>
    <w:rsid w:val="00EE2BF4"/>
    <w:rsid w:val="00EE2DC6"/>
    <w:rsid w:val="00EE6242"/>
    <w:rsid w:val="00EF1401"/>
    <w:rsid w:val="00EF612C"/>
    <w:rsid w:val="00F01AEF"/>
    <w:rsid w:val="00F025A2"/>
    <w:rsid w:val="00F036E9"/>
    <w:rsid w:val="00F07388"/>
    <w:rsid w:val="00F12376"/>
    <w:rsid w:val="00F12DCF"/>
    <w:rsid w:val="00F15428"/>
    <w:rsid w:val="00F2026E"/>
    <w:rsid w:val="00F2210A"/>
    <w:rsid w:val="00F22A11"/>
    <w:rsid w:val="00F258CA"/>
    <w:rsid w:val="00F27DA8"/>
    <w:rsid w:val="00F31372"/>
    <w:rsid w:val="00F31881"/>
    <w:rsid w:val="00F34B69"/>
    <w:rsid w:val="00F37743"/>
    <w:rsid w:val="00F37C6D"/>
    <w:rsid w:val="00F42493"/>
    <w:rsid w:val="00F4252E"/>
    <w:rsid w:val="00F457D4"/>
    <w:rsid w:val="00F469F0"/>
    <w:rsid w:val="00F525E8"/>
    <w:rsid w:val="00F5308F"/>
    <w:rsid w:val="00F54A3D"/>
    <w:rsid w:val="00F54CB0"/>
    <w:rsid w:val="00F579CD"/>
    <w:rsid w:val="00F653B8"/>
    <w:rsid w:val="00F67BF7"/>
    <w:rsid w:val="00F71B89"/>
    <w:rsid w:val="00F7353C"/>
    <w:rsid w:val="00F741D3"/>
    <w:rsid w:val="00F74D3E"/>
    <w:rsid w:val="00F76F8F"/>
    <w:rsid w:val="00F774C4"/>
    <w:rsid w:val="00F8445C"/>
    <w:rsid w:val="00F87257"/>
    <w:rsid w:val="00F941DF"/>
    <w:rsid w:val="00F94958"/>
    <w:rsid w:val="00FA1266"/>
    <w:rsid w:val="00FA42C8"/>
    <w:rsid w:val="00FB36FA"/>
    <w:rsid w:val="00FC09AB"/>
    <w:rsid w:val="00FC1192"/>
    <w:rsid w:val="00FC594F"/>
    <w:rsid w:val="00FD14DF"/>
    <w:rsid w:val="00FE106D"/>
    <w:rsid w:val="00FE251B"/>
    <w:rsid w:val="00FE6B0E"/>
    <w:rsid w:val="00FF0D95"/>
    <w:rsid w:val="00FF491C"/>
    <w:rsid w:val="00FF5EEB"/>
    <w:rsid w:val="063FEF23"/>
    <w:rsid w:val="0A149EAA"/>
    <w:rsid w:val="10F2E9B1"/>
    <w:rsid w:val="12E2DAAF"/>
    <w:rsid w:val="13E62BC1"/>
    <w:rsid w:val="149493A5"/>
    <w:rsid w:val="18231A9D"/>
    <w:rsid w:val="1A353B81"/>
    <w:rsid w:val="1C21FE38"/>
    <w:rsid w:val="25367D61"/>
    <w:rsid w:val="2C9152AD"/>
    <w:rsid w:val="33BC64ED"/>
    <w:rsid w:val="3ACAEA7F"/>
    <w:rsid w:val="48084575"/>
    <w:rsid w:val="4CDF52C9"/>
    <w:rsid w:val="4CE40E36"/>
    <w:rsid w:val="50371F85"/>
    <w:rsid w:val="50C52E14"/>
    <w:rsid w:val="512C7049"/>
    <w:rsid w:val="547397A3"/>
    <w:rsid w:val="55537646"/>
    <w:rsid w:val="67BD9817"/>
    <w:rsid w:val="6FCBDEE3"/>
    <w:rsid w:val="7C9A98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01DBD82A-F834-40BD-A0A3-565DAD822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12DCF"/>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aliases w:val="TableGrid"/>
    <w:basedOn w:val="TableNormal"/>
    <w:uiPriority w:val="59"/>
    <w:qFormat/>
    <w:rsid w:val="00A416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qFormat/>
    <w:rsid w:val="00BB43B7"/>
    <w:pPr>
      <w:spacing w:line="259" w:lineRule="auto"/>
    </w:pPr>
    <w:rPr>
      <w:rFonts w:eastAsia="Malgun Gothic"/>
    </w:rPr>
  </w:style>
  <w:style w:type="character" w:customStyle="1" w:styleId="CommentTextChar">
    <w:name w:val="Comment Text Char"/>
    <w:basedOn w:val="DefaultParagraphFont"/>
    <w:link w:val="CommentText"/>
    <w:uiPriority w:val="99"/>
    <w:qFormat/>
    <w:rsid w:val="00BB43B7"/>
    <w:rPr>
      <w:rFonts w:eastAsia="Malgun Gothic"/>
      <w:lang w:eastAsia="en-US"/>
    </w:rPr>
  </w:style>
  <w:style w:type="character" w:styleId="CommentReference">
    <w:name w:val="annotation reference"/>
    <w:qFormat/>
    <w:rsid w:val="00BB43B7"/>
    <w:rPr>
      <w:sz w:val="16"/>
    </w:rPr>
  </w:style>
  <w:style w:type="character" w:customStyle="1" w:styleId="B1Char">
    <w:name w:val="B1 Char"/>
    <w:link w:val="B1"/>
    <w:qFormat/>
    <w:rsid w:val="00BB43B7"/>
    <w:rPr>
      <w:lang w:eastAsia="en-US"/>
    </w:rPr>
  </w:style>
  <w:style w:type="character" w:customStyle="1" w:styleId="NOChar">
    <w:name w:val="NO Char"/>
    <w:link w:val="NO"/>
    <w:qFormat/>
    <w:rsid w:val="00BB43B7"/>
    <w:rPr>
      <w:lang w:eastAsia="en-US"/>
    </w:rPr>
  </w:style>
  <w:style w:type="paragraph" w:customStyle="1" w:styleId="pf0">
    <w:name w:val="pf0"/>
    <w:basedOn w:val="Normal"/>
    <w:rsid w:val="00DE1FB9"/>
    <w:pPr>
      <w:spacing w:before="100" w:beforeAutospacing="1" w:after="100" w:afterAutospacing="1"/>
    </w:pPr>
    <w:rPr>
      <w:sz w:val="24"/>
      <w:szCs w:val="24"/>
      <w:lang w:val="en-US"/>
    </w:rPr>
  </w:style>
  <w:style w:type="character" w:customStyle="1" w:styleId="cf01">
    <w:name w:val="cf01"/>
    <w:basedOn w:val="DefaultParagraphFont"/>
    <w:rsid w:val="00DE1FB9"/>
    <w:rPr>
      <w:rFonts w:ascii="Segoe UI" w:hAnsi="Segoe UI" w:cs="Segoe UI" w:hint="default"/>
      <w:sz w:val="18"/>
      <w:szCs w:val="18"/>
    </w:rPr>
  </w:style>
  <w:style w:type="paragraph" w:styleId="CommentSubject">
    <w:name w:val="annotation subject"/>
    <w:basedOn w:val="CommentText"/>
    <w:next w:val="CommentText"/>
    <w:link w:val="CommentSubjectChar"/>
    <w:rsid w:val="005E6DEC"/>
    <w:pPr>
      <w:spacing w:line="240" w:lineRule="auto"/>
    </w:pPr>
    <w:rPr>
      <w:rFonts w:eastAsia="Times New Roman"/>
      <w:b/>
      <w:bCs/>
    </w:rPr>
  </w:style>
  <w:style w:type="character" w:customStyle="1" w:styleId="CommentSubjectChar">
    <w:name w:val="Comment Subject Char"/>
    <w:basedOn w:val="CommentTextChar"/>
    <w:link w:val="CommentSubject"/>
    <w:rsid w:val="005E6DEC"/>
    <w:rPr>
      <w:rFonts w:eastAsia="Malgun Gothic"/>
      <w:b/>
      <w:bCs/>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E7595"/>
    <w:pPr>
      <w:ind w:left="72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E771D1"/>
    <w:rPr>
      <w:lang w:eastAsia="en-US"/>
    </w:rPr>
  </w:style>
  <w:style w:type="character" w:customStyle="1" w:styleId="B4Char">
    <w:name w:val="B4 Char"/>
    <w:link w:val="B4"/>
    <w:qFormat/>
    <w:locked/>
    <w:rsid w:val="00E771D1"/>
    <w:rPr>
      <w:lang w:eastAsia="en-US"/>
    </w:rPr>
  </w:style>
  <w:style w:type="character" w:customStyle="1" w:styleId="B2Char">
    <w:name w:val="B2 Char"/>
    <w:link w:val="B2"/>
    <w:qFormat/>
    <w:locked/>
    <w:rsid w:val="00D408EC"/>
    <w:rPr>
      <w:lang w:eastAsia="en-US"/>
    </w:rPr>
  </w:style>
  <w:style w:type="character" w:customStyle="1" w:styleId="B3Char2">
    <w:name w:val="B3 Char2"/>
    <w:link w:val="B3"/>
    <w:qFormat/>
    <w:rsid w:val="00D408EC"/>
    <w:rPr>
      <w:lang w:eastAsia="en-US"/>
    </w:rPr>
  </w:style>
  <w:style w:type="paragraph" w:styleId="Revision">
    <w:name w:val="Revision"/>
    <w:hidden/>
    <w:uiPriority w:val="99"/>
    <w:semiHidden/>
    <w:rsid w:val="00D408EC"/>
    <w:rPr>
      <w:lang w:eastAsia="en-US"/>
    </w:rPr>
  </w:style>
  <w:style w:type="character" w:customStyle="1" w:styleId="Heading3Char">
    <w:name w:val="Heading 3 Char"/>
    <w:basedOn w:val="DefaultParagraphFont"/>
    <w:link w:val="Heading3"/>
    <w:rsid w:val="00992955"/>
    <w:rPr>
      <w:rFonts w:ascii="Arial" w:hAnsi="Arial"/>
      <w:sz w:val="28"/>
      <w:lang w:eastAsia="en-US"/>
    </w:rPr>
  </w:style>
  <w:style w:type="character" w:customStyle="1" w:styleId="Heading5Char">
    <w:name w:val="Heading 5 Char"/>
    <w:basedOn w:val="DefaultParagraphFont"/>
    <w:link w:val="Heading5"/>
    <w:rsid w:val="00992955"/>
    <w:rPr>
      <w:rFonts w:ascii="Arial" w:hAnsi="Arial"/>
      <w:sz w:val="22"/>
      <w:lang w:eastAsia="en-US"/>
    </w:rPr>
  </w:style>
  <w:style w:type="character" w:customStyle="1" w:styleId="B3Char">
    <w:name w:val="B3 Char"/>
    <w:qFormat/>
    <w:locked/>
    <w:rsid w:val="00992955"/>
    <w:rPr>
      <w:lang w:eastAsia="en-US"/>
    </w:rPr>
  </w:style>
  <w:style w:type="paragraph" w:styleId="NormalWeb">
    <w:name w:val="Normal (Web)"/>
    <w:basedOn w:val="Normal"/>
    <w:uiPriority w:val="99"/>
    <w:unhideWhenUsed/>
    <w:rsid w:val="000F4F32"/>
    <w:pPr>
      <w:spacing w:before="100" w:beforeAutospacing="1" w:after="100" w:afterAutospacing="1"/>
    </w:pPr>
    <w:rPr>
      <w:sz w:val="24"/>
      <w:szCs w:val="24"/>
      <w:lang w:val="en-US"/>
    </w:rPr>
  </w:style>
  <w:style w:type="paragraph" w:customStyle="1" w:styleId="Doc-text2">
    <w:name w:val="Doc-text2"/>
    <w:basedOn w:val="Normal"/>
    <w:link w:val="Doc-text2Char"/>
    <w:qFormat/>
    <w:rsid w:val="00C67F0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67F0F"/>
    <w:rPr>
      <w:rFonts w:ascii="Arial" w:eastAsia="MS Mincho" w:hAnsi="Arial"/>
      <w:szCs w:val="24"/>
    </w:rPr>
  </w:style>
  <w:style w:type="character" w:styleId="FollowedHyperlink">
    <w:name w:val="FollowedHyperlink"/>
    <w:basedOn w:val="DefaultParagraphFont"/>
    <w:rsid w:val="00DD3B0E"/>
    <w:rPr>
      <w:color w:val="954F72" w:themeColor="followedHyperlink"/>
      <w:u w:val="single"/>
    </w:rPr>
  </w:style>
  <w:style w:type="character" w:customStyle="1" w:styleId="ui-provider">
    <w:name w:val="ui-provider"/>
    <w:basedOn w:val="DefaultParagraphFont"/>
    <w:rsid w:val="003049C0"/>
  </w:style>
  <w:style w:type="paragraph" w:customStyle="1" w:styleId="3GPPText">
    <w:name w:val="3GPP Text"/>
    <w:basedOn w:val="Normal"/>
    <w:link w:val="3GPPTextChar"/>
    <w:qFormat/>
    <w:rsid w:val="007D5BC7"/>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7D5BC7"/>
    <w:rPr>
      <w:rFonts w:eastAsia="SimSun"/>
      <w:sz w:val="22"/>
      <w:lang w:val="en-US" w:eastAsia="en-US"/>
    </w:rPr>
  </w:style>
  <w:style w:type="character" w:styleId="Mention">
    <w:name w:val="Mention"/>
    <w:basedOn w:val="DefaultParagraphFont"/>
    <w:uiPriority w:val="99"/>
    <w:unhideWhenUsed/>
    <w:rsid w:val="002F1540"/>
    <w:rPr>
      <w:color w:val="2B579A"/>
      <w:shd w:val="clear" w:color="auto" w:fill="E6E6E6"/>
    </w:rPr>
  </w:style>
  <w:style w:type="character" w:customStyle="1" w:styleId="THChar">
    <w:name w:val="TH Char"/>
    <w:link w:val="TH"/>
    <w:locked/>
    <w:rsid w:val="00DF1AC9"/>
    <w:rPr>
      <w:rFonts w:ascii="Arial" w:hAnsi="Arial"/>
      <w:b/>
      <w:lang w:eastAsia="en-US"/>
    </w:rPr>
  </w:style>
  <w:style w:type="character" w:customStyle="1" w:styleId="TACChar">
    <w:name w:val="TAC Char"/>
    <w:link w:val="TAC"/>
    <w:locked/>
    <w:rsid w:val="00DF1AC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679634">
      <w:bodyDiv w:val="1"/>
      <w:marLeft w:val="0"/>
      <w:marRight w:val="0"/>
      <w:marTop w:val="0"/>
      <w:marBottom w:val="0"/>
      <w:divBdr>
        <w:top w:val="none" w:sz="0" w:space="0" w:color="auto"/>
        <w:left w:val="none" w:sz="0" w:space="0" w:color="auto"/>
        <w:bottom w:val="none" w:sz="0" w:space="0" w:color="auto"/>
        <w:right w:val="none" w:sz="0" w:space="0" w:color="auto"/>
      </w:divBdr>
    </w:div>
    <w:div w:id="69450491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3078993">
      <w:bodyDiv w:val="1"/>
      <w:marLeft w:val="0"/>
      <w:marRight w:val="0"/>
      <w:marTop w:val="0"/>
      <w:marBottom w:val="0"/>
      <w:divBdr>
        <w:top w:val="none" w:sz="0" w:space="0" w:color="auto"/>
        <w:left w:val="none" w:sz="0" w:space="0" w:color="auto"/>
        <w:bottom w:val="none" w:sz="0" w:space="0" w:color="auto"/>
        <w:right w:val="none" w:sz="0" w:space="0" w:color="auto"/>
      </w:divBdr>
    </w:div>
    <w:div w:id="1344209341">
      <w:bodyDiv w:val="1"/>
      <w:marLeft w:val="0"/>
      <w:marRight w:val="0"/>
      <w:marTop w:val="0"/>
      <w:marBottom w:val="0"/>
      <w:divBdr>
        <w:top w:val="none" w:sz="0" w:space="0" w:color="auto"/>
        <w:left w:val="none" w:sz="0" w:space="0" w:color="auto"/>
        <w:bottom w:val="none" w:sz="0" w:space="0" w:color="auto"/>
        <w:right w:val="none" w:sz="0" w:space="0" w:color="auto"/>
      </w:divBdr>
    </w:div>
    <w:div w:id="1400208745">
      <w:bodyDiv w:val="1"/>
      <w:marLeft w:val="0"/>
      <w:marRight w:val="0"/>
      <w:marTop w:val="0"/>
      <w:marBottom w:val="0"/>
      <w:divBdr>
        <w:top w:val="none" w:sz="0" w:space="0" w:color="auto"/>
        <w:left w:val="none" w:sz="0" w:space="0" w:color="auto"/>
        <w:bottom w:val="none" w:sz="0" w:space="0" w:color="auto"/>
        <w:right w:val="none" w:sz="0" w:space="0" w:color="auto"/>
      </w:divBdr>
    </w:div>
    <w:div w:id="1508054384">
      <w:bodyDiv w:val="1"/>
      <w:marLeft w:val="0"/>
      <w:marRight w:val="0"/>
      <w:marTop w:val="0"/>
      <w:marBottom w:val="0"/>
      <w:divBdr>
        <w:top w:val="none" w:sz="0" w:space="0" w:color="auto"/>
        <w:left w:val="none" w:sz="0" w:space="0" w:color="auto"/>
        <w:bottom w:val="none" w:sz="0" w:space="0" w:color="auto"/>
        <w:right w:val="none" w:sz="0" w:space="0" w:color="auto"/>
      </w:divBdr>
    </w:div>
    <w:div w:id="1767843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14b/Inbox/R1-2310745.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1_RL1/TSGR1_114b/Inbox/R1-2310753.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5AIRPNAIUNRU-859666464-15557</_dlc_DocId>
    <_dlc_DocIdUrl xmlns="71c5aaf6-e6ce-465b-b873-5148d2a4c105">
      <Url>https://nokia.sharepoint.com/sites/c5g/e2earch/_layouts/15/DocIdRedir.aspx?ID=5AIRPNAIUNRU-859666464-15557</Url>
      <Description>5AIRPNAIUNRU-859666464-15557</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71c5aaf6-e6ce-465b-b873-5148d2a4c105"/>
    <ds:schemaRef ds:uri="http://purl.org/dc/terms/"/>
    <ds:schemaRef ds:uri="http://schemas.openxmlformats.org/package/2006/metadata/core-properties"/>
    <ds:schemaRef ds:uri="a3840f4f-04be-43d1-b2ef-6ff1382503c7"/>
    <ds:schemaRef ds:uri="http://purl.org/dc/dcmitype/"/>
    <ds:schemaRef ds:uri="http://schemas.microsoft.com/office/2006/documentManagement/types"/>
    <ds:schemaRef ds:uri="http://schemas.microsoft.com/office/infopath/2007/PartnerControls"/>
    <ds:schemaRef ds:uri="http://purl.org/dc/elements/1.1/"/>
    <ds:schemaRef ds:uri="http://schemas.microsoft.com/office/2006/metadata/properties"/>
    <ds:schemaRef ds:uri="83f22d2f-d16e-4be6-ad4f-29fa0b067c3c"/>
    <ds:schemaRef ds:uri="3b34c8f0-1ef5-4d1e-bb66-517ce7fe7356"/>
    <ds:schemaRef ds:uri="http://www.w3.org/XML/1998/namespace"/>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1744</TotalTime>
  <Pages>6</Pages>
  <Words>2621</Words>
  <Characters>14140</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16728</CharactersWithSpaces>
  <SharedDoc>false</SharedDoc>
  <HyperlinkBase/>
  <HLinks>
    <vt:vector size="12" baseType="variant">
      <vt:variant>
        <vt:i4>7798879</vt:i4>
      </vt:variant>
      <vt:variant>
        <vt:i4>3</vt:i4>
      </vt:variant>
      <vt:variant>
        <vt:i4>0</vt:i4>
      </vt:variant>
      <vt:variant>
        <vt:i4>5</vt:i4>
      </vt:variant>
      <vt:variant>
        <vt:lpwstr>https://www.3gpp.org/ftp/TSG_RAN/WG1_RL1/TSGR1_114b/Docs/R1-2310434.zip</vt:lpwstr>
      </vt:variant>
      <vt:variant>
        <vt:lpwstr/>
      </vt:variant>
      <vt:variant>
        <vt:i4>3997781</vt:i4>
      </vt:variant>
      <vt:variant>
        <vt:i4>0</vt:i4>
      </vt:variant>
      <vt:variant>
        <vt:i4>0</vt:i4>
      </vt:variant>
      <vt:variant>
        <vt:i4>5</vt:i4>
      </vt:variant>
      <vt:variant>
        <vt:lpwstr>mailto:https://www.3gpp.org/ftp/tsg_ran/WG2_RL2/TSGR2_123bis/Docs/R2-2311271.zip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Renato Abreu (Nokia)</cp:lastModifiedBy>
  <cp:revision>505</cp:revision>
  <dcterms:created xsi:type="dcterms:W3CDTF">2016-08-13T16:53:00Z</dcterms:created>
  <dcterms:modified xsi:type="dcterms:W3CDTF">2023-11-03T08:17:00Z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9f950a03-f0f2-4b52-a933-c558c85aa92a</vt:lpwstr>
  </property>
  <property fmtid="{D5CDD505-2E9C-101B-9397-08002B2CF9AE}" pid="4" name="MediaServiceImageTags">
    <vt:lpwstr/>
  </property>
</Properties>
</file>